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D7" w:rsidRPr="00605D4B" w:rsidRDefault="001D0FD7" w:rsidP="00C710F2">
      <w:pPr>
        <w:spacing w:after="0" w:line="240" w:lineRule="auto"/>
        <w:ind w:firstLine="454"/>
        <w:contextualSpacing/>
        <w:jc w:val="both"/>
        <w:rPr>
          <w:rFonts w:ascii="Palatino Linotype" w:hAnsi="Palatino Linotype"/>
          <w:b/>
          <w:lang w:val="en-US"/>
        </w:rPr>
      </w:pPr>
      <w:bookmarkStart w:id="0" w:name="_GoBack"/>
      <w:bookmarkEnd w:id="0"/>
      <w:r w:rsidRPr="00605D4B">
        <w:rPr>
          <w:rFonts w:ascii="Palatino Linotype" w:hAnsi="Palatino Linotype"/>
          <w:lang w:val="en-US"/>
        </w:rPr>
        <w:t xml:space="preserve">                                  </w:t>
      </w:r>
      <w:r w:rsidR="00F5008E" w:rsidRPr="00605D4B">
        <w:rPr>
          <w:rFonts w:ascii="Palatino Linotype" w:hAnsi="Palatino Linotype"/>
          <w:lang w:val="en-US"/>
        </w:rPr>
        <w:t xml:space="preserve">    </w:t>
      </w:r>
      <w:r w:rsidRPr="00605D4B">
        <w:rPr>
          <w:rFonts w:ascii="Palatino Linotype" w:hAnsi="Palatino Linotype"/>
          <w:lang w:val="en-US"/>
        </w:rPr>
        <w:t xml:space="preserve">   </w:t>
      </w:r>
      <w:r w:rsidRPr="00605D4B">
        <w:rPr>
          <w:rFonts w:ascii="Palatino Linotype" w:hAnsi="Palatino Linotype"/>
          <w:b/>
          <w:lang w:val="en-US"/>
        </w:rPr>
        <w:t xml:space="preserve">Bookreview </w:t>
      </w:r>
    </w:p>
    <w:p w:rsidR="001D0FD7" w:rsidRPr="00605D4B" w:rsidRDefault="003A28B2" w:rsidP="00C710F2">
      <w:pPr>
        <w:spacing w:after="0" w:line="240" w:lineRule="auto"/>
        <w:ind w:firstLine="454"/>
        <w:contextualSpacing/>
        <w:jc w:val="both"/>
        <w:rPr>
          <w:rFonts w:ascii="Palatino Linotype" w:hAnsi="Palatino Linotype"/>
          <w:b/>
          <w:sz w:val="20"/>
          <w:szCs w:val="20"/>
          <w:lang w:val="en-US"/>
        </w:rPr>
      </w:pPr>
      <w:r w:rsidRPr="00605D4B">
        <w:rPr>
          <w:rFonts w:ascii="Palatino Linotype" w:hAnsi="Palatino Linotype"/>
          <w:b/>
          <w:sz w:val="20"/>
          <w:szCs w:val="20"/>
          <w:lang w:val="en-US"/>
        </w:rPr>
        <w:t xml:space="preserve">George C. </w:t>
      </w:r>
      <w:r w:rsidR="001D0FD7" w:rsidRPr="00605D4B">
        <w:rPr>
          <w:rFonts w:ascii="Palatino Linotype" w:hAnsi="Palatino Linotype"/>
          <w:b/>
          <w:sz w:val="20"/>
          <w:szCs w:val="20"/>
          <w:lang w:val="en-US"/>
        </w:rPr>
        <w:t xml:space="preserve">Bitros and </w:t>
      </w:r>
      <w:r w:rsidRPr="00605D4B">
        <w:rPr>
          <w:rFonts w:ascii="Palatino Linotype" w:hAnsi="Palatino Linotype"/>
          <w:b/>
          <w:sz w:val="20"/>
          <w:szCs w:val="20"/>
          <w:lang w:val="en-US"/>
        </w:rPr>
        <w:t xml:space="preserve">Nicholas C. </w:t>
      </w:r>
      <w:r w:rsidR="001D0FD7" w:rsidRPr="00605D4B">
        <w:rPr>
          <w:rFonts w:ascii="Palatino Linotype" w:hAnsi="Palatino Linotype"/>
          <w:b/>
          <w:sz w:val="20"/>
          <w:szCs w:val="20"/>
          <w:lang w:val="en-US"/>
        </w:rPr>
        <w:t>Kyriazis</w:t>
      </w:r>
      <w:r w:rsidRPr="00605D4B">
        <w:rPr>
          <w:rFonts w:ascii="Palatino Linotype" w:hAnsi="Palatino Linotype"/>
          <w:b/>
          <w:sz w:val="20"/>
          <w:szCs w:val="20"/>
          <w:lang w:val="en-US"/>
        </w:rPr>
        <w:t xml:space="preserve"> (eds)</w:t>
      </w:r>
      <w:r w:rsidR="001D0FD7" w:rsidRPr="00605D4B">
        <w:rPr>
          <w:rFonts w:ascii="Palatino Linotype" w:hAnsi="Palatino Linotype"/>
          <w:b/>
          <w:sz w:val="20"/>
          <w:szCs w:val="20"/>
          <w:lang w:val="en-US"/>
        </w:rPr>
        <w:t xml:space="preserve">, </w:t>
      </w:r>
      <w:r w:rsidRPr="00605D4B">
        <w:rPr>
          <w:rFonts w:ascii="Palatino Linotype" w:hAnsi="Palatino Linotype"/>
          <w:b/>
          <w:i/>
          <w:sz w:val="20"/>
          <w:szCs w:val="20"/>
          <w:lang w:val="en-US"/>
        </w:rPr>
        <w:t>Essays in Contemporary Economics: A Festschrift in Memory of A.D. Karayiannis</w:t>
      </w:r>
      <w:r w:rsidRPr="00605D4B">
        <w:rPr>
          <w:rFonts w:ascii="Palatino Linotype" w:hAnsi="Palatino Linotype"/>
          <w:b/>
          <w:sz w:val="20"/>
          <w:szCs w:val="20"/>
          <w:lang w:val="en-US"/>
        </w:rPr>
        <w:t>, Heidelberg/New York/</w:t>
      </w:r>
      <w:r w:rsidR="00B8408B" w:rsidRPr="00605D4B">
        <w:rPr>
          <w:rFonts w:ascii="Palatino Linotype" w:hAnsi="Palatino Linotype"/>
          <w:b/>
          <w:sz w:val="20"/>
          <w:szCs w:val="20"/>
          <w:lang w:val="en-US"/>
        </w:rPr>
        <w:t xml:space="preserve"> </w:t>
      </w:r>
      <w:r w:rsidRPr="00605D4B">
        <w:rPr>
          <w:rFonts w:ascii="Palatino Linotype" w:hAnsi="Palatino Linotype"/>
          <w:b/>
          <w:sz w:val="20"/>
          <w:szCs w:val="20"/>
          <w:lang w:val="en-US"/>
        </w:rPr>
        <w:t>Dordrecht/London: Springer, pp. 231+xvi</w:t>
      </w:r>
      <w:r w:rsidR="00605D4B" w:rsidRPr="00605D4B">
        <w:rPr>
          <w:rFonts w:ascii="Palatino Linotype" w:hAnsi="Palatino Linotype"/>
          <w:b/>
          <w:sz w:val="20"/>
          <w:szCs w:val="20"/>
          <w:lang w:val="en-US"/>
        </w:rPr>
        <w:t xml:space="preserve">. </w:t>
      </w:r>
      <w:r w:rsidRPr="00605D4B">
        <w:rPr>
          <w:rFonts w:ascii="Palatino Linotype" w:hAnsi="Palatino Linotype"/>
          <w:b/>
          <w:sz w:val="20"/>
          <w:szCs w:val="20"/>
          <w:lang w:val="en-US"/>
        </w:rPr>
        <w:t xml:space="preserve"> </w:t>
      </w:r>
    </w:p>
    <w:p w:rsidR="00CB0B73" w:rsidRDefault="00B8408B" w:rsidP="00C710F2">
      <w:pPr>
        <w:spacing w:after="0" w:line="240" w:lineRule="auto"/>
        <w:ind w:firstLine="454"/>
        <w:contextualSpacing/>
        <w:jc w:val="both"/>
        <w:rPr>
          <w:rFonts w:ascii="Palatino Linotype" w:hAnsi="Palatino Linotype"/>
          <w:sz w:val="20"/>
          <w:szCs w:val="20"/>
        </w:rPr>
      </w:pPr>
      <w:r w:rsidRPr="00B8408B">
        <w:rPr>
          <w:rFonts w:ascii="Palatino Linotype" w:hAnsi="Palatino Linotype"/>
          <w:sz w:val="20"/>
          <w:szCs w:val="20"/>
        </w:rPr>
        <w:t>Ο συλλογικός αυτός τόμος, υπό την επιμέλεια των καθ. Γεωργίου Μπήτρου και Νικολάου Κυριαζή, αποτελεί συλλογή δοκιμίων εις μνήμην του καθ. Αναστασίου Δ. Καραγιάννη.</w:t>
      </w:r>
      <w:r w:rsidR="00D378F2" w:rsidRPr="00D378F2">
        <w:rPr>
          <w:rFonts w:ascii="Palatino Linotype" w:hAnsi="Palatino Linotype"/>
          <w:sz w:val="20"/>
          <w:szCs w:val="20"/>
        </w:rPr>
        <w:t xml:space="preserve"> </w:t>
      </w:r>
      <w:r w:rsidR="00C15CC8">
        <w:rPr>
          <w:rFonts w:ascii="Palatino Linotype" w:hAnsi="Palatino Linotype"/>
          <w:sz w:val="20"/>
          <w:szCs w:val="20"/>
        </w:rPr>
        <w:t>Οι επιμέρους συμβολές, οι οποίες εστιάζουν σε θεματικές που αναδεικνύουν το πολύπλευρο και πολυδιάστατο συγγραφικό έργο του εκλειπόντος, είναι οργανωμένες σε τέσσερε</w:t>
      </w:r>
      <w:r w:rsidR="002F0FE7">
        <w:rPr>
          <w:rFonts w:ascii="Palatino Linotype" w:hAnsi="Palatino Linotype"/>
          <w:sz w:val="20"/>
          <w:szCs w:val="20"/>
        </w:rPr>
        <w:t>ι</w:t>
      </w:r>
      <w:r w:rsidR="00C15CC8">
        <w:rPr>
          <w:rFonts w:ascii="Palatino Linotype" w:hAnsi="Palatino Linotype"/>
          <w:sz w:val="20"/>
          <w:szCs w:val="20"/>
        </w:rPr>
        <w:t xml:space="preserve">ς θεματικούς άξονες: Ελλάδα και </w:t>
      </w:r>
      <w:r w:rsidR="002F0FE7">
        <w:rPr>
          <w:rFonts w:ascii="Palatino Linotype" w:hAnsi="Palatino Linotype"/>
          <w:sz w:val="20"/>
          <w:szCs w:val="20"/>
        </w:rPr>
        <w:t>Ευρωπαϊκή</w:t>
      </w:r>
      <w:r w:rsidR="00C15CC8">
        <w:rPr>
          <w:rFonts w:ascii="Palatino Linotype" w:hAnsi="Palatino Linotype"/>
          <w:sz w:val="20"/>
          <w:szCs w:val="20"/>
        </w:rPr>
        <w:t xml:space="preserve"> ολοκλήρωση (πρώτο μέρος), θέματα στη μεθοδολογία της Οικονομικής (δεύτερο μέρος), θεσμοί και το σύστημα της ελεύθερης οικονομίας (τρίτο μέρος), και επίκαιρες διεισδύσεις από την Αρχαία Ελλάδα </w:t>
      </w:r>
      <w:r w:rsidR="00F5008E">
        <w:rPr>
          <w:rFonts w:ascii="Palatino Linotype" w:hAnsi="Palatino Linotype"/>
          <w:sz w:val="20"/>
          <w:szCs w:val="20"/>
        </w:rPr>
        <w:t xml:space="preserve">(τέταρτο μέρος). </w:t>
      </w:r>
    </w:p>
    <w:p w:rsidR="005A1043" w:rsidRPr="00A9471D" w:rsidRDefault="005A1043" w:rsidP="00C710F2">
      <w:pPr>
        <w:spacing w:after="0" w:line="240" w:lineRule="auto"/>
        <w:ind w:firstLine="454"/>
        <w:contextualSpacing/>
        <w:jc w:val="both"/>
        <w:rPr>
          <w:rFonts w:ascii="Palatino Linotype" w:hAnsi="Palatino Linotype"/>
          <w:sz w:val="20"/>
          <w:szCs w:val="20"/>
        </w:rPr>
      </w:pPr>
      <w:r>
        <w:rPr>
          <w:rFonts w:ascii="Palatino Linotype" w:hAnsi="Palatino Linotype"/>
          <w:sz w:val="20"/>
          <w:szCs w:val="20"/>
        </w:rPr>
        <w:t>Το πρώτο μέρος εμπεριέχει δύο συμβολές.</w:t>
      </w:r>
      <w:r w:rsidR="00621110" w:rsidRPr="00621110">
        <w:rPr>
          <w:rFonts w:ascii="Palatino Linotype" w:hAnsi="Palatino Linotype"/>
          <w:sz w:val="20"/>
          <w:szCs w:val="20"/>
        </w:rPr>
        <w:t xml:space="preserve"> </w:t>
      </w:r>
      <w:r w:rsidR="00186053">
        <w:rPr>
          <w:rFonts w:ascii="Palatino Linotype" w:hAnsi="Palatino Linotype"/>
          <w:sz w:val="20"/>
          <w:szCs w:val="20"/>
        </w:rPr>
        <w:t>Στην αρχική, σημαντική συμβολή</w:t>
      </w:r>
      <w:r w:rsidR="00B13D0C" w:rsidRPr="00B13D0C">
        <w:rPr>
          <w:rFonts w:ascii="Palatino Linotype" w:hAnsi="Palatino Linotype"/>
          <w:sz w:val="20"/>
          <w:szCs w:val="20"/>
        </w:rPr>
        <w:t xml:space="preserve"> </w:t>
      </w:r>
      <w:r w:rsidR="00B13D0C">
        <w:rPr>
          <w:rFonts w:ascii="Palatino Linotype" w:hAnsi="Palatino Linotype"/>
          <w:sz w:val="20"/>
          <w:szCs w:val="20"/>
        </w:rPr>
        <w:t xml:space="preserve">στην τρέχουσα συζήτηση (βλ. ενδεικτικά, </w:t>
      </w:r>
      <w:r w:rsidR="00355A91" w:rsidRPr="00355A91">
        <w:rPr>
          <w:rFonts w:ascii="Palatino Linotype" w:hAnsi="Palatino Linotype"/>
          <w:sz w:val="20"/>
          <w:szCs w:val="20"/>
          <w:lang w:val="en-US"/>
        </w:rPr>
        <w:t>Ardagna</w:t>
      </w:r>
      <w:r w:rsidR="00355A91" w:rsidRPr="00355A91">
        <w:rPr>
          <w:rFonts w:ascii="Palatino Linotype" w:hAnsi="Palatino Linotype"/>
          <w:sz w:val="20"/>
          <w:szCs w:val="20"/>
        </w:rPr>
        <w:t xml:space="preserve"> </w:t>
      </w:r>
      <w:r w:rsidR="00355A91" w:rsidRPr="00355A91">
        <w:rPr>
          <w:rFonts w:ascii="Palatino Linotype" w:hAnsi="Palatino Linotype"/>
          <w:sz w:val="20"/>
          <w:szCs w:val="20"/>
          <w:lang w:val="en-US"/>
        </w:rPr>
        <w:t>and</w:t>
      </w:r>
      <w:r w:rsidR="00355A91" w:rsidRPr="00355A91">
        <w:rPr>
          <w:rFonts w:ascii="Palatino Linotype" w:hAnsi="Palatino Linotype"/>
          <w:sz w:val="20"/>
          <w:szCs w:val="20"/>
        </w:rPr>
        <w:t xml:space="preserve"> </w:t>
      </w:r>
      <w:r w:rsidR="00355A91" w:rsidRPr="00355A91">
        <w:rPr>
          <w:rFonts w:ascii="Palatino Linotype" w:hAnsi="Palatino Linotype"/>
          <w:sz w:val="20"/>
          <w:szCs w:val="20"/>
          <w:lang w:val="en-US"/>
        </w:rPr>
        <w:t>Caselli</w:t>
      </w:r>
      <w:r w:rsidR="00355A91" w:rsidRPr="00355A91">
        <w:rPr>
          <w:rFonts w:ascii="Palatino Linotype" w:hAnsi="Palatino Linotype"/>
          <w:sz w:val="20"/>
          <w:szCs w:val="20"/>
        </w:rPr>
        <w:t xml:space="preserve">, 2014; </w:t>
      </w:r>
      <w:r w:rsidR="00355A91" w:rsidRPr="00355A91">
        <w:rPr>
          <w:rFonts w:ascii="Palatino Linotype" w:hAnsi="Palatino Linotype"/>
          <w:sz w:val="20"/>
          <w:szCs w:val="20"/>
          <w:lang w:val="en-US"/>
        </w:rPr>
        <w:t>Major</w:t>
      </w:r>
      <w:r w:rsidR="00355A91" w:rsidRPr="00355A91">
        <w:rPr>
          <w:rFonts w:ascii="Palatino Linotype" w:hAnsi="Palatino Linotype"/>
          <w:sz w:val="20"/>
          <w:szCs w:val="20"/>
        </w:rPr>
        <w:t xml:space="preserve">, 2014; </w:t>
      </w:r>
      <w:r w:rsidR="009A062D" w:rsidRPr="00355A91">
        <w:rPr>
          <w:rFonts w:ascii="Palatino Linotype" w:hAnsi="Palatino Linotype"/>
          <w:sz w:val="20"/>
          <w:szCs w:val="20"/>
          <w:lang w:val="en-US"/>
        </w:rPr>
        <w:t>Tsoulfidis</w:t>
      </w:r>
      <w:r w:rsidR="009A062D" w:rsidRPr="009A062D">
        <w:rPr>
          <w:rFonts w:ascii="Palatino Linotype" w:hAnsi="Palatino Linotype"/>
          <w:sz w:val="20"/>
          <w:szCs w:val="20"/>
        </w:rPr>
        <w:t xml:space="preserve"> </w:t>
      </w:r>
      <w:r w:rsidR="009A062D">
        <w:rPr>
          <w:rFonts w:ascii="Palatino Linotype" w:hAnsi="Palatino Linotype"/>
          <w:sz w:val="20"/>
          <w:szCs w:val="20"/>
          <w:lang w:val="en-US"/>
        </w:rPr>
        <w:t>and</w:t>
      </w:r>
      <w:r w:rsidR="009A062D" w:rsidRPr="009A062D">
        <w:rPr>
          <w:rFonts w:ascii="Palatino Linotype" w:hAnsi="Palatino Linotype"/>
          <w:sz w:val="20"/>
          <w:szCs w:val="20"/>
        </w:rPr>
        <w:t xml:space="preserve"> </w:t>
      </w:r>
      <w:r w:rsidR="009A062D" w:rsidRPr="00355A91">
        <w:rPr>
          <w:rFonts w:ascii="Palatino Linotype" w:hAnsi="Palatino Linotype"/>
          <w:sz w:val="20"/>
          <w:szCs w:val="20"/>
          <w:lang w:val="en-US"/>
        </w:rPr>
        <w:t>Tsaliki</w:t>
      </w:r>
      <w:r w:rsidR="009A062D" w:rsidRPr="009A062D">
        <w:rPr>
          <w:rFonts w:ascii="Palatino Linotype" w:hAnsi="Palatino Linotype"/>
          <w:sz w:val="20"/>
          <w:szCs w:val="20"/>
        </w:rPr>
        <w:t xml:space="preserve">,2014) </w:t>
      </w:r>
      <w:r w:rsidR="00186053">
        <w:rPr>
          <w:rFonts w:ascii="Palatino Linotype" w:hAnsi="Palatino Linotype"/>
          <w:sz w:val="20"/>
          <w:szCs w:val="20"/>
        </w:rPr>
        <w:t xml:space="preserve">ο Γεώργιος Μπήτρος εξετάζει τα δομικά δημοσιονομικά και νομισματικά προβλήματα που αναδύονται λόγω της πρόσφατης οικονομικής κρίσης, στην Ελλάδα. </w:t>
      </w:r>
      <w:r w:rsidR="00102559">
        <w:rPr>
          <w:rFonts w:ascii="Palatino Linotype" w:hAnsi="Palatino Linotype"/>
          <w:sz w:val="20"/>
          <w:szCs w:val="20"/>
        </w:rPr>
        <w:t xml:space="preserve">Καθώς επισημαίνεται εύστοχα, με δεδομένη την </w:t>
      </w:r>
      <w:r w:rsidR="00864DA8">
        <w:rPr>
          <w:rFonts w:ascii="Palatino Linotype" w:hAnsi="Palatino Linotype"/>
          <w:sz w:val="20"/>
          <w:szCs w:val="20"/>
        </w:rPr>
        <w:t xml:space="preserve">απουσία των αναγκαίων θεσμικών </w:t>
      </w:r>
      <w:r w:rsidR="00025227">
        <w:rPr>
          <w:rFonts w:ascii="Palatino Linotype" w:hAnsi="Palatino Linotype"/>
          <w:sz w:val="20"/>
          <w:szCs w:val="20"/>
        </w:rPr>
        <w:t>μεταρρυθμίσεων</w:t>
      </w:r>
      <w:r w:rsidR="00864DA8">
        <w:rPr>
          <w:rFonts w:ascii="Palatino Linotype" w:hAnsi="Palatino Linotype"/>
          <w:sz w:val="20"/>
          <w:szCs w:val="20"/>
        </w:rPr>
        <w:t xml:space="preserve"> και την ύπαρξη σοβαρών διαρθρωτικών στρεβλώσεων κατά την είσοδο της Ελλάδας </w:t>
      </w:r>
      <w:r w:rsidR="00102559">
        <w:rPr>
          <w:rFonts w:ascii="Palatino Linotype" w:hAnsi="Palatino Linotype"/>
          <w:sz w:val="20"/>
          <w:szCs w:val="20"/>
        </w:rPr>
        <w:t xml:space="preserve">στην Ευρωζώνη το 2001, λόγοι που σχετίζονται με υποβάθμιση συστημικών κινδύνων και ύπαρξη σημαντικών ευρωπαϊκών θεσμικών αδυναμιών μπορούν να εξηγήσουν την απόφαση των Ευρωπαίων ηγετών να επιτρέψουν την είσοδο της Ελλάδας στο κοινό νόμισμα. </w:t>
      </w:r>
      <w:r w:rsidR="00186053">
        <w:rPr>
          <w:rFonts w:ascii="Palatino Linotype" w:hAnsi="Palatino Linotype"/>
          <w:sz w:val="20"/>
          <w:szCs w:val="20"/>
        </w:rPr>
        <w:t xml:space="preserve">Στην επόμενη, συνοπτική συμβολή, ο </w:t>
      </w:r>
      <w:r w:rsidR="00186053">
        <w:rPr>
          <w:rFonts w:ascii="Palatino Linotype" w:hAnsi="Palatino Linotype"/>
          <w:sz w:val="20"/>
          <w:szCs w:val="20"/>
          <w:lang w:val="en-US"/>
        </w:rPr>
        <w:t>J</w:t>
      </w:r>
      <w:r w:rsidR="00F901CF" w:rsidRPr="00F901CF">
        <w:rPr>
          <w:rFonts w:ascii="Palatino Linotype" w:hAnsi="Palatino Linotype"/>
          <w:sz w:val="20"/>
          <w:szCs w:val="20"/>
        </w:rPr>
        <w:t>ü</w:t>
      </w:r>
      <w:r w:rsidR="00186053">
        <w:rPr>
          <w:rFonts w:ascii="Palatino Linotype" w:hAnsi="Palatino Linotype"/>
          <w:sz w:val="20"/>
          <w:szCs w:val="20"/>
          <w:lang w:val="en-US"/>
        </w:rPr>
        <w:t>rgen</w:t>
      </w:r>
      <w:r w:rsidR="00186053" w:rsidRPr="00186053">
        <w:rPr>
          <w:rFonts w:ascii="Palatino Linotype" w:hAnsi="Palatino Linotype"/>
          <w:sz w:val="20"/>
          <w:szCs w:val="20"/>
        </w:rPr>
        <w:t xml:space="preserve"> </w:t>
      </w:r>
      <w:r w:rsidR="00186053">
        <w:rPr>
          <w:rFonts w:ascii="Palatino Linotype" w:hAnsi="Palatino Linotype"/>
          <w:sz w:val="20"/>
          <w:szCs w:val="20"/>
          <w:lang w:val="en-US"/>
        </w:rPr>
        <w:t>Backhaus</w:t>
      </w:r>
      <w:r w:rsidR="00186053" w:rsidRPr="00186053">
        <w:rPr>
          <w:rFonts w:ascii="Palatino Linotype" w:hAnsi="Palatino Linotype"/>
          <w:sz w:val="20"/>
          <w:szCs w:val="20"/>
        </w:rPr>
        <w:t xml:space="preserve"> </w:t>
      </w:r>
      <w:r w:rsidR="00186053">
        <w:rPr>
          <w:rFonts w:ascii="Palatino Linotype" w:hAnsi="Palatino Linotype"/>
          <w:sz w:val="20"/>
          <w:szCs w:val="20"/>
        </w:rPr>
        <w:t xml:space="preserve">υποδεικνύει μια </w:t>
      </w:r>
      <w:r w:rsidR="00A9471D">
        <w:rPr>
          <w:rFonts w:ascii="Palatino Linotype" w:hAnsi="Palatino Linotype"/>
          <w:sz w:val="20"/>
          <w:szCs w:val="20"/>
        </w:rPr>
        <w:t xml:space="preserve">βέλτιστη κατά </w:t>
      </w:r>
      <w:r w:rsidR="00A9471D">
        <w:rPr>
          <w:rFonts w:ascii="Palatino Linotype" w:hAnsi="Palatino Linotype"/>
          <w:sz w:val="20"/>
          <w:szCs w:val="20"/>
          <w:lang w:val="en-US"/>
        </w:rPr>
        <w:t>Pareto</w:t>
      </w:r>
      <w:r w:rsidR="00A9471D" w:rsidRPr="00A9471D">
        <w:rPr>
          <w:rFonts w:ascii="Palatino Linotype" w:hAnsi="Palatino Linotype"/>
          <w:sz w:val="20"/>
          <w:szCs w:val="20"/>
        </w:rPr>
        <w:t xml:space="preserve"> </w:t>
      </w:r>
      <w:r w:rsidR="00186053">
        <w:rPr>
          <w:rFonts w:ascii="Palatino Linotype" w:hAnsi="Palatino Linotype"/>
          <w:sz w:val="20"/>
          <w:szCs w:val="20"/>
        </w:rPr>
        <w:t xml:space="preserve">δυνατότητα </w:t>
      </w:r>
      <w:r w:rsidR="00A9471D">
        <w:rPr>
          <w:rFonts w:ascii="Palatino Linotype" w:hAnsi="Palatino Linotype"/>
          <w:sz w:val="20"/>
          <w:szCs w:val="20"/>
        </w:rPr>
        <w:t xml:space="preserve">ελαχιστοποίησης των διεθνών συνεπειών μιας ενδεχόμενης ελληνικής χρεωκοπίας. </w:t>
      </w:r>
    </w:p>
    <w:p w:rsidR="005A1043" w:rsidRDefault="005A1043" w:rsidP="00C710F2">
      <w:pPr>
        <w:spacing w:after="0" w:line="240" w:lineRule="auto"/>
        <w:ind w:firstLine="454"/>
        <w:contextualSpacing/>
        <w:jc w:val="both"/>
        <w:rPr>
          <w:rFonts w:ascii="Palatino Linotype" w:hAnsi="Palatino Linotype"/>
          <w:sz w:val="20"/>
          <w:szCs w:val="20"/>
        </w:rPr>
      </w:pPr>
      <w:r>
        <w:rPr>
          <w:rFonts w:ascii="Palatino Linotype" w:hAnsi="Palatino Linotype"/>
          <w:sz w:val="20"/>
          <w:szCs w:val="20"/>
        </w:rPr>
        <w:t>Το δεύτερο μέρος περιλαμβάνει 5 άρθρα.</w:t>
      </w:r>
      <w:r w:rsidR="00621110" w:rsidRPr="00621110">
        <w:rPr>
          <w:rFonts w:ascii="Palatino Linotype" w:hAnsi="Palatino Linotype"/>
          <w:sz w:val="20"/>
          <w:szCs w:val="20"/>
        </w:rPr>
        <w:t xml:space="preserve"> </w:t>
      </w:r>
      <w:r>
        <w:rPr>
          <w:rFonts w:ascii="Palatino Linotype" w:hAnsi="Palatino Linotype"/>
          <w:sz w:val="20"/>
          <w:szCs w:val="20"/>
        </w:rPr>
        <w:t>Στο πρώτο εξ αυτών, ο Σταύρος Δρακ</w:t>
      </w:r>
      <w:r w:rsidR="002F0FE7">
        <w:rPr>
          <w:rFonts w:ascii="Palatino Linotype" w:hAnsi="Palatino Linotype"/>
          <w:sz w:val="20"/>
          <w:szCs w:val="20"/>
        </w:rPr>
        <w:t>ό</w:t>
      </w:r>
      <w:r>
        <w:rPr>
          <w:rFonts w:ascii="Palatino Linotype" w:hAnsi="Palatino Linotype"/>
          <w:sz w:val="20"/>
          <w:szCs w:val="20"/>
        </w:rPr>
        <w:t xml:space="preserve">πουλος αναλυει το επιστημονικό ιδεώδες της φυσικής στο έργο των </w:t>
      </w:r>
      <w:r>
        <w:rPr>
          <w:rFonts w:ascii="Palatino Linotype" w:hAnsi="Palatino Linotype"/>
          <w:sz w:val="20"/>
          <w:szCs w:val="20"/>
          <w:lang w:val="en-US"/>
        </w:rPr>
        <w:t>Edgeworth</w:t>
      </w:r>
      <w:r w:rsidRPr="005A1043">
        <w:rPr>
          <w:rFonts w:ascii="Palatino Linotype" w:hAnsi="Palatino Linotype"/>
          <w:sz w:val="20"/>
          <w:szCs w:val="20"/>
        </w:rPr>
        <w:t xml:space="preserve"> </w:t>
      </w:r>
      <w:r>
        <w:rPr>
          <w:rFonts w:ascii="Palatino Linotype" w:hAnsi="Palatino Linotype"/>
          <w:sz w:val="20"/>
          <w:szCs w:val="20"/>
        </w:rPr>
        <w:t xml:space="preserve">και </w:t>
      </w:r>
      <w:r>
        <w:rPr>
          <w:rFonts w:ascii="Palatino Linotype" w:hAnsi="Palatino Linotype"/>
          <w:sz w:val="20"/>
          <w:szCs w:val="20"/>
          <w:lang w:val="en-US"/>
        </w:rPr>
        <w:t>Fisher</w:t>
      </w:r>
      <w:r w:rsidRPr="005A1043">
        <w:rPr>
          <w:rFonts w:ascii="Palatino Linotype" w:hAnsi="Palatino Linotype"/>
          <w:sz w:val="20"/>
          <w:szCs w:val="20"/>
        </w:rPr>
        <w:t>.</w:t>
      </w:r>
      <w:r w:rsidR="00D378F2" w:rsidRPr="00D378F2">
        <w:rPr>
          <w:rFonts w:ascii="Palatino Linotype" w:hAnsi="Palatino Linotype"/>
          <w:sz w:val="20"/>
          <w:szCs w:val="20"/>
        </w:rPr>
        <w:t xml:space="preserve"> </w:t>
      </w:r>
      <w:r w:rsidR="00EC7627">
        <w:rPr>
          <w:rFonts w:ascii="Palatino Linotype" w:hAnsi="Palatino Linotype"/>
          <w:sz w:val="20"/>
          <w:szCs w:val="20"/>
        </w:rPr>
        <w:t xml:space="preserve">Βασική θέση της μελέτης είναι ότι τα γραπτά των </w:t>
      </w:r>
      <w:r w:rsidR="00EC7627">
        <w:rPr>
          <w:rFonts w:ascii="Palatino Linotype" w:hAnsi="Palatino Linotype"/>
          <w:sz w:val="20"/>
          <w:szCs w:val="20"/>
          <w:lang w:val="en-US"/>
        </w:rPr>
        <w:t>Edgeworth</w:t>
      </w:r>
      <w:r w:rsidR="00EC7627" w:rsidRPr="005A1043">
        <w:rPr>
          <w:rFonts w:ascii="Palatino Linotype" w:hAnsi="Palatino Linotype"/>
          <w:sz w:val="20"/>
          <w:szCs w:val="20"/>
        </w:rPr>
        <w:t xml:space="preserve"> </w:t>
      </w:r>
      <w:r w:rsidR="00EC7627">
        <w:rPr>
          <w:rFonts w:ascii="Palatino Linotype" w:hAnsi="Palatino Linotype"/>
          <w:sz w:val="20"/>
          <w:szCs w:val="20"/>
        </w:rPr>
        <w:t xml:space="preserve">και </w:t>
      </w:r>
      <w:r w:rsidR="00EC7627">
        <w:rPr>
          <w:rFonts w:ascii="Palatino Linotype" w:hAnsi="Palatino Linotype"/>
          <w:sz w:val="20"/>
          <w:szCs w:val="20"/>
          <w:lang w:val="en-US"/>
        </w:rPr>
        <w:t>Fisher</w:t>
      </w:r>
      <w:r w:rsidR="00EC7627">
        <w:rPr>
          <w:rFonts w:ascii="Palatino Linotype" w:hAnsi="Palatino Linotype"/>
          <w:sz w:val="20"/>
          <w:szCs w:val="20"/>
        </w:rPr>
        <w:t xml:space="preserve"> προδίδουν τη</w:t>
      </w:r>
      <w:r w:rsidR="0055419E">
        <w:rPr>
          <w:rFonts w:ascii="Palatino Linotype" w:hAnsi="Palatino Linotype"/>
          <w:sz w:val="20"/>
          <w:szCs w:val="20"/>
        </w:rPr>
        <w:t>ν</w:t>
      </w:r>
      <w:r w:rsidR="00EC7627">
        <w:rPr>
          <w:rFonts w:ascii="Palatino Linotype" w:hAnsi="Palatino Linotype"/>
          <w:sz w:val="20"/>
          <w:szCs w:val="20"/>
        </w:rPr>
        <w:t xml:space="preserve"> επίδραση των φυσικών επιστημών στη συγκρότηση οικονομικού λόγου και τη διατύπωση αυστηρών, μαθηματικοποιημένων οικονομικών θεωριών.</w:t>
      </w:r>
      <w:r w:rsidR="00D378F2" w:rsidRPr="00D378F2">
        <w:rPr>
          <w:rFonts w:ascii="Palatino Linotype" w:hAnsi="Palatino Linotype"/>
          <w:sz w:val="20"/>
          <w:szCs w:val="20"/>
        </w:rPr>
        <w:t xml:space="preserve"> </w:t>
      </w:r>
      <w:r w:rsidR="00EC7627">
        <w:rPr>
          <w:rFonts w:ascii="Palatino Linotype" w:hAnsi="Palatino Linotype"/>
          <w:sz w:val="20"/>
          <w:szCs w:val="20"/>
        </w:rPr>
        <w:t xml:space="preserve">Περαιτέρω, η ενίσχυση του </w:t>
      </w:r>
      <w:r w:rsidR="00EC7627">
        <w:rPr>
          <w:rFonts w:ascii="Palatino Linotype" w:hAnsi="Palatino Linotype"/>
          <w:sz w:val="20"/>
          <w:szCs w:val="20"/>
          <w:lang w:val="en-US"/>
        </w:rPr>
        <w:t>statu</w:t>
      </w:r>
      <w:r w:rsidR="00477917">
        <w:rPr>
          <w:rFonts w:ascii="Palatino Linotype" w:hAnsi="Palatino Linotype"/>
          <w:sz w:val="20"/>
          <w:szCs w:val="20"/>
          <w:lang w:val="en-US"/>
        </w:rPr>
        <w:t>s</w:t>
      </w:r>
      <w:r w:rsidR="00EC7627" w:rsidRPr="00EC7627">
        <w:rPr>
          <w:rFonts w:ascii="Palatino Linotype" w:hAnsi="Palatino Linotype"/>
          <w:sz w:val="20"/>
          <w:szCs w:val="20"/>
        </w:rPr>
        <w:t xml:space="preserve"> </w:t>
      </w:r>
      <w:r w:rsidR="00EC7627">
        <w:rPr>
          <w:rFonts w:ascii="Palatino Linotype" w:hAnsi="Palatino Linotype"/>
          <w:sz w:val="20"/>
          <w:szCs w:val="20"/>
        </w:rPr>
        <w:t>της</w:t>
      </w:r>
      <w:r w:rsidR="00621110" w:rsidRPr="00621110">
        <w:rPr>
          <w:rFonts w:ascii="Palatino Linotype" w:hAnsi="Palatino Linotype"/>
          <w:sz w:val="20"/>
          <w:szCs w:val="20"/>
        </w:rPr>
        <w:t xml:space="preserve"> </w:t>
      </w:r>
      <w:r w:rsidR="00621110">
        <w:rPr>
          <w:rFonts w:ascii="Palatino Linotype" w:hAnsi="Palatino Linotype"/>
          <w:sz w:val="20"/>
          <w:szCs w:val="20"/>
        </w:rPr>
        <w:t>ν</w:t>
      </w:r>
      <w:r w:rsidR="00EC7627">
        <w:rPr>
          <w:rFonts w:ascii="Palatino Linotype" w:hAnsi="Palatino Linotype"/>
          <w:sz w:val="20"/>
          <w:szCs w:val="20"/>
        </w:rPr>
        <w:t xml:space="preserve">εοκλασικής Οικονομικής ως αυστηρής επιστήμης οδήγησε, τόσο σε σημαντική υποβάθμιση της συζήτησης για τα μεθοδολογικά θεμέλια της Οικονομικής, όσο και σε σαφή οριοθέτηση του γνωστικού της αντικειμένου, με πλήρη αποκλεισμό εννοιών και ευρημάτων άλλων κοινωνικών επιστημών, όπως η ψυχολογία. </w:t>
      </w:r>
      <w:r w:rsidR="00103C72">
        <w:rPr>
          <w:rFonts w:ascii="Palatino Linotype" w:hAnsi="Palatino Linotype"/>
          <w:sz w:val="20"/>
          <w:szCs w:val="20"/>
        </w:rPr>
        <w:t xml:space="preserve">Στη δεύτερη συμβολή ο Μιχάλης Ζουμπουλάκης εξετάζει τα θεωρητικά ερείσματα της σύγχρονης έννοιας της επιχείρησης, με βάση το έργο των </w:t>
      </w:r>
      <w:r w:rsidR="00103C72">
        <w:rPr>
          <w:rFonts w:ascii="Palatino Linotype" w:hAnsi="Palatino Linotype"/>
          <w:sz w:val="20"/>
          <w:szCs w:val="20"/>
          <w:lang w:val="en-US"/>
        </w:rPr>
        <w:t>Adam</w:t>
      </w:r>
      <w:r w:rsidR="00103C72" w:rsidRPr="00103C72">
        <w:rPr>
          <w:rFonts w:ascii="Palatino Linotype" w:hAnsi="Palatino Linotype"/>
          <w:sz w:val="20"/>
          <w:szCs w:val="20"/>
        </w:rPr>
        <w:t xml:space="preserve"> </w:t>
      </w:r>
      <w:r w:rsidR="00103C72">
        <w:rPr>
          <w:rFonts w:ascii="Palatino Linotype" w:hAnsi="Palatino Linotype"/>
          <w:sz w:val="20"/>
          <w:szCs w:val="20"/>
          <w:lang w:val="en-US"/>
        </w:rPr>
        <w:t>Smith</w:t>
      </w:r>
      <w:r w:rsidR="00103C72" w:rsidRPr="00103C72">
        <w:rPr>
          <w:rFonts w:ascii="Palatino Linotype" w:hAnsi="Palatino Linotype"/>
          <w:sz w:val="20"/>
          <w:szCs w:val="20"/>
        </w:rPr>
        <w:t xml:space="preserve"> </w:t>
      </w:r>
      <w:r w:rsidR="00103C72">
        <w:rPr>
          <w:rFonts w:ascii="Palatino Linotype" w:hAnsi="Palatino Linotype"/>
          <w:sz w:val="20"/>
          <w:szCs w:val="20"/>
        </w:rPr>
        <w:t xml:space="preserve">και </w:t>
      </w:r>
      <w:r w:rsidR="00103C72">
        <w:rPr>
          <w:rFonts w:ascii="Palatino Linotype" w:hAnsi="Palatino Linotype"/>
          <w:sz w:val="20"/>
          <w:szCs w:val="20"/>
          <w:lang w:val="en-US"/>
        </w:rPr>
        <w:t>J</w:t>
      </w:r>
      <w:r w:rsidR="00103C72" w:rsidRPr="00103C72">
        <w:rPr>
          <w:rFonts w:ascii="Palatino Linotype" w:hAnsi="Palatino Linotype"/>
          <w:sz w:val="20"/>
          <w:szCs w:val="20"/>
        </w:rPr>
        <w:t>.</w:t>
      </w:r>
      <w:r w:rsidR="00103C72">
        <w:rPr>
          <w:rFonts w:ascii="Palatino Linotype" w:hAnsi="Palatino Linotype"/>
          <w:sz w:val="20"/>
          <w:szCs w:val="20"/>
          <w:lang w:val="en-US"/>
        </w:rPr>
        <w:t>S</w:t>
      </w:r>
      <w:r w:rsidR="00103C72" w:rsidRPr="00103C72">
        <w:rPr>
          <w:rFonts w:ascii="Palatino Linotype" w:hAnsi="Palatino Linotype"/>
          <w:sz w:val="20"/>
          <w:szCs w:val="20"/>
        </w:rPr>
        <w:t xml:space="preserve">. </w:t>
      </w:r>
      <w:r w:rsidR="00103C72">
        <w:rPr>
          <w:rFonts w:ascii="Palatino Linotype" w:hAnsi="Palatino Linotype"/>
          <w:sz w:val="20"/>
          <w:szCs w:val="20"/>
          <w:lang w:val="en-US"/>
        </w:rPr>
        <w:t>Mill</w:t>
      </w:r>
      <w:r w:rsidR="00103C72" w:rsidRPr="00103C72">
        <w:rPr>
          <w:rFonts w:ascii="Palatino Linotype" w:hAnsi="Palatino Linotype"/>
          <w:sz w:val="20"/>
          <w:szCs w:val="20"/>
        </w:rPr>
        <w:t xml:space="preserve">. </w:t>
      </w:r>
      <w:r w:rsidR="001216B7">
        <w:rPr>
          <w:rFonts w:ascii="Palatino Linotype" w:hAnsi="Palatino Linotype"/>
          <w:sz w:val="20"/>
          <w:szCs w:val="20"/>
        </w:rPr>
        <w:t xml:space="preserve">Το άρθρο αντικρούει </w:t>
      </w:r>
      <w:r w:rsidR="00471D7B">
        <w:rPr>
          <w:rFonts w:ascii="Palatino Linotype" w:hAnsi="Palatino Linotype"/>
          <w:sz w:val="20"/>
          <w:szCs w:val="20"/>
        </w:rPr>
        <w:t xml:space="preserve">ως αβάσιμη </w:t>
      </w:r>
      <w:r w:rsidR="001216B7">
        <w:rPr>
          <w:rFonts w:ascii="Palatino Linotype" w:hAnsi="Palatino Linotype"/>
          <w:sz w:val="20"/>
          <w:szCs w:val="20"/>
        </w:rPr>
        <w:t>την ευρύτερα διαδε</w:t>
      </w:r>
      <w:r w:rsidR="00471D7B">
        <w:rPr>
          <w:rFonts w:ascii="Palatino Linotype" w:hAnsi="Palatino Linotype"/>
          <w:sz w:val="20"/>
          <w:szCs w:val="20"/>
        </w:rPr>
        <w:t>δ</w:t>
      </w:r>
      <w:r w:rsidR="001216B7">
        <w:rPr>
          <w:rFonts w:ascii="Palatino Linotype" w:hAnsi="Palatino Linotype"/>
          <w:sz w:val="20"/>
          <w:szCs w:val="20"/>
        </w:rPr>
        <w:t xml:space="preserve">ομένη πεποίθηση </w:t>
      </w:r>
      <w:r w:rsidR="00471D7B">
        <w:rPr>
          <w:rFonts w:ascii="Palatino Linotype" w:hAnsi="Palatino Linotype"/>
          <w:sz w:val="20"/>
          <w:szCs w:val="20"/>
        </w:rPr>
        <w:t>περί μη-ύπαρξης μιας θεώρίας της επιχείρησης στην κλασική πολιτική οικονομία.</w:t>
      </w:r>
      <w:r w:rsidR="00103C72">
        <w:rPr>
          <w:rFonts w:ascii="Palatino Linotype" w:hAnsi="Palatino Linotype"/>
          <w:sz w:val="20"/>
          <w:szCs w:val="20"/>
        </w:rPr>
        <w:t>Οι κλασικοί οικονομολόγοι εισήγαγαν την έννοια της αγοράς ως αναλυτική</w:t>
      </w:r>
      <w:r w:rsidR="00A70F4D">
        <w:rPr>
          <w:rFonts w:ascii="Palatino Linotype" w:hAnsi="Palatino Linotype"/>
          <w:sz w:val="20"/>
          <w:szCs w:val="20"/>
        </w:rPr>
        <w:t>ς</w:t>
      </w:r>
      <w:r w:rsidR="00103C72">
        <w:rPr>
          <w:rFonts w:ascii="Palatino Linotype" w:hAnsi="Palatino Linotype"/>
          <w:sz w:val="20"/>
          <w:szCs w:val="20"/>
        </w:rPr>
        <w:t xml:space="preserve"> κατασκευή</w:t>
      </w:r>
      <w:r w:rsidR="00A70F4D">
        <w:rPr>
          <w:rFonts w:ascii="Palatino Linotype" w:hAnsi="Palatino Linotype"/>
          <w:sz w:val="20"/>
          <w:szCs w:val="20"/>
        </w:rPr>
        <w:t>ς</w:t>
      </w:r>
      <w:r w:rsidR="00103C72">
        <w:rPr>
          <w:rFonts w:ascii="Palatino Linotype" w:hAnsi="Palatino Linotype"/>
          <w:sz w:val="20"/>
          <w:szCs w:val="20"/>
        </w:rPr>
        <w:t xml:space="preserve"> (αλλά και ως στόχο</w:t>
      </w:r>
      <w:r w:rsidR="00A70F4D">
        <w:rPr>
          <w:rFonts w:ascii="Palatino Linotype" w:hAnsi="Palatino Linotype"/>
          <w:sz w:val="20"/>
          <w:szCs w:val="20"/>
        </w:rPr>
        <w:t>υ</w:t>
      </w:r>
      <w:r w:rsidR="00103C72">
        <w:rPr>
          <w:rFonts w:ascii="Palatino Linotype" w:hAnsi="Palatino Linotype"/>
          <w:sz w:val="20"/>
          <w:szCs w:val="20"/>
        </w:rPr>
        <w:t xml:space="preserve"> πολιτικής) που διευκόλυνε τη διερεύνηση των συνθηκών διανομής του πλεονάσματος</w:t>
      </w:r>
      <w:r w:rsidR="00A70F4D">
        <w:rPr>
          <w:rFonts w:ascii="Palatino Linotype" w:hAnsi="Palatino Linotype"/>
          <w:sz w:val="20"/>
          <w:szCs w:val="20"/>
        </w:rPr>
        <w:t xml:space="preserve"> μέσω μηχανισμών ικανών να διασφαλίσουν την αναπαραγωγή του οικονομικού συστήματος ως ενιαίας ολότητας. Ωστόσο, </w:t>
      </w:r>
      <w:r w:rsidR="007D5CCF">
        <w:rPr>
          <w:rFonts w:ascii="Palatino Linotype" w:hAnsi="Palatino Linotype"/>
          <w:sz w:val="20"/>
          <w:szCs w:val="20"/>
        </w:rPr>
        <w:t>δεν παραθεώρησαν προβλήματα σχετικά με την οργάνωση της παραγωγικής διαδικασίας στο μικρο</w:t>
      </w:r>
      <w:r w:rsidR="00025227">
        <w:rPr>
          <w:rFonts w:ascii="Palatino Linotype" w:hAnsi="Palatino Linotype"/>
          <w:sz w:val="20"/>
          <w:szCs w:val="20"/>
        </w:rPr>
        <w:t>-</w:t>
      </w:r>
      <w:r w:rsidR="007D5CCF">
        <w:rPr>
          <w:rFonts w:ascii="Palatino Linotype" w:hAnsi="Palatino Linotype"/>
          <w:sz w:val="20"/>
          <w:szCs w:val="20"/>
        </w:rPr>
        <w:t xml:space="preserve">επίπεδο: ο </w:t>
      </w:r>
      <w:r w:rsidR="007D5CCF">
        <w:rPr>
          <w:rFonts w:ascii="Palatino Linotype" w:hAnsi="Palatino Linotype"/>
          <w:sz w:val="20"/>
          <w:szCs w:val="20"/>
          <w:lang w:val="en-US"/>
        </w:rPr>
        <w:t>Smith</w:t>
      </w:r>
      <w:r w:rsidR="007D5CCF" w:rsidRPr="007D5CCF">
        <w:rPr>
          <w:rFonts w:ascii="Palatino Linotype" w:hAnsi="Palatino Linotype"/>
          <w:sz w:val="20"/>
          <w:szCs w:val="20"/>
        </w:rPr>
        <w:t xml:space="preserve"> </w:t>
      </w:r>
      <w:r w:rsidR="007D5CCF">
        <w:rPr>
          <w:rFonts w:ascii="Palatino Linotype" w:hAnsi="Palatino Linotype"/>
          <w:sz w:val="20"/>
          <w:szCs w:val="20"/>
        </w:rPr>
        <w:t xml:space="preserve">εξήγησε την ύπαρξη των επιχειρήσεων ως μέσο αύξησης της παραγωγικότητας μέσω ενός προηγμένου τεχνικού καταμερισμού της εργασίας, ενώ ο </w:t>
      </w:r>
      <w:r w:rsidR="007D5CCF">
        <w:rPr>
          <w:rFonts w:ascii="Palatino Linotype" w:hAnsi="Palatino Linotype"/>
          <w:sz w:val="20"/>
          <w:szCs w:val="20"/>
          <w:lang w:val="en-US"/>
        </w:rPr>
        <w:t>Mill</w:t>
      </w:r>
      <w:r w:rsidR="007D5CCF" w:rsidRPr="007D5CCF">
        <w:rPr>
          <w:rFonts w:ascii="Palatino Linotype" w:hAnsi="Palatino Linotype"/>
          <w:sz w:val="20"/>
          <w:szCs w:val="20"/>
        </w:rPr>
        <w:t xml:space="preserve"> </w:t>
      </w:r>
      <w:r w:rsidR="007D5CCF">
        <w:rPr>
          <w:rFonts w:ascii="Palatino Linotype" w:hAnsi="Palatino Linotype"/>
          <w:sz w:val="20"/>
          <w:szCs w:val="20"/>
        </w:rPr>
        <w:t xml:space="preserve">είχε την πεποίθηση ότι οι βιομηχανικές επιχειρήσεις συνιστούν αποτέλεσμα της διαδικασίας οικονομικής μεγέθυνσης.Στην προοπτική αυτή, οι </w:t>
      </w:r>
      <w:r w:rsidR="007D5CCF">
        <w:rPr>
          <w:rFonts w:ascii="Palatino Linotype" w:hAnsi="Palatino Linotype"/>
          <w:sz w:val="20"/>
          <w:szCs w:val="20"/>
          <w:lang w:val="en-US"/>
        </w:rPr>
        <w:t>Smith</w:t>
      </w:r>
      <w:r w:rsidR="007D5CCF" w:rsidRPr="007D5CCF">
        <w:rPr>
          <w:rFonts w:ascii="Palatino Linotype" w:hAnsi="Palatino Linotype"/>
          <w:sz w:val="20"/>
          <w:szCs w:val="20"/>
        </w:rPr>
        <w:t xml:space="preserve"> </w:t>
      </w:r>
      <w:r w:rsidR="007D5CCF">
        <w:rPr>
          <w:rFonts w:ascii="Palatino Linotype" w:hAnsi="Palatino Linotype"/>
          <w:sz w:val="20"/>
          <w:szCs w:val="20"/>
        </w:rPr>
        <w:t xml:space="preserve">και </w:t>
      </w:r>
      <w:r w:rsidR="007D5CCF">
        <w:rPr>
          <w:rFonts w:ascii="Palatino Linotype" w:hAnsi="Palatino Linotype"/>
          <w:sz w:val="20"/>
          <w:szCs w:val="20"/>
          <w:lang w:val="en-US"/>
        </w:rPr>
        <w:t>Mill</w:t>
      </w:r>
      <w:r w:rsidR="007D5CCF" w:rsidRPr="007D5CCF">
        <w:rPr>
          <w:rFonts w:ascii="Palatino Linotype" w:hAnsi="Palatino Linotype"/>
          <w:sz w:val="20"/>
          <w:szCs w:val="20"/>
        </w:rPr>
        <w:t xml:space="preserve"> </w:t>
      </w:r>
      <w:r w:rsidR="007D5CCF">
        <w:rPr>
          <w:rFonts w:ascii="Palatino Linotype" w:hAnsi="Palatino Linotype"/>
          <w:sz w:val="20"/>
          <w:szCs w:val="20"/>
        </w:rPr>
        <w:t xml:space="preserve">διέθεταν σαφή αντίληψη των προβλημάτων εσωτερικής οργάνωσης των επιχειρήσεων, </w:t>
      </w:r>
      <w:r w:rsidR="005A72AC">
        <w:rPr>
          <w:rFonts w:ascii="Palatino Linotype" w:hAnsi="Palatino Linotype"/>
          <w:sz w:val="20"/>
          <w:szCs w:val="20"/>
        </w:rPr>
        <w:t>των διοικητικών λειτουργιών του επιχειρηματία καθώς και των ιδιαιτεροτήτων που σχετίζονται με την τυπική θεσμική δομή των επιχειρηματικών μονάδων. Οι κλασ</w:t>
      </w:r>
      <w:r w:rsidR="0055419E">
        <w:rPr>
          <w:rFonts w:ascii="Palatino Linotype" w:hAnsi="Palatino Linotype"/>
          <w:sz w:val="20"/>
          <w:szCs w:val="20"/>
        </w:rPr>
        <w:t>ι</w:t>
      </w:r>
      <w:r w:rsidR="005A72AC">
        <w:rPr>
          <w:rFonts w:ascii="Palatino Linotype" w:hAnsi="Palatino Linotype"/>
          <w:sz w:val="20"/>
          <w:szCs w:val="20"/>
        </w:rPr>
        <w:t xml:space="preserve">κοί οικονομολόγοι είχαν επίγνωση ότι </w:t>
      </w:r>
      <w:r w:rsidR="00471D7B">
        <w:rPr>
          <w:rFonts w:ascii="Palatino Linotype" w:hAnsi="Palatino Linotype"/>
          <w:sz w:val="20"/>
          <w:szCs w:val="20"/>
        </w:rPr>
        <w:t xml:space="preserve">οι οικονομικές συναλλαγές δεν διενεργούνται σε ένα αθεσμικό κενό, και συνεπώς, </w:t>
      </w:r>
      <w:r w:rsidR="005A72AC">
        <w:rPr>
          <w:rFonts w:ascii="Palatino Linotype" w:hAnsi="Palatino Linotype"/>
          <w:sz w:val="20"/>
          <w:szCs w:val="20"/>
        </w:rPr>
        <w:t xml:space="preserve">η αγορά δεν συνιστούσε τον αποκλειστικό συντονιστικό μηχανισμό των ατομικών στοχοθεσιών.  </w:t>
      </w:r>
    </w:p>
    <w:p w:rsidR="007203CC" w:rsidRPr="001E2668" w:rsidRDefault="007203CC" w:rsidP="00C710F2">
      <w:pPr>
        <w:spacing w:after="0" w:line="240" w:lineRule="auto"/>
        <w:ind w:firstLine="454"/>
        <w:contextualSpacing/>
        <w:jc w:val="both"/>
        <w:rPr>
          <w:rFonts w:ascii="Palatino Linotype" w:hAnsi="Palatino Linotype"/>
          <w:sz w:val="20"/>
          <w:szCs w:val="20"/>
        </w:rPr>
      </w:pPr>
      <w:r>
        <w:rPr>
          <w:rFonts w:ascii="Palatino Linotype" w:hAnsi="Palatino Linotype"/>
          <w:sz w:val="20"/>
          <w:szCs w:val="20"/>
        </w:rPr>
        <w:lastRenderedPageBreak/>
        <w:t xml:space="preserve">Στο τρίτο </w:t>
      </w:r>
      <w:r w:rsidR="00E17E72">
        <w:rPr>
          <w:rFonts w:ascii="Palatino Linotype" w:hAnsi="Palatino Linotype"/>
          <w:sz w:val="20"/>
          <w:szCs w:val="20"/>
        </w:rPr>
        <w:t>ά</w:t>
      </w:r>
      <w:r>
        <w:rPr>
          <w:rFonts w:ascii="Palatino Linotype" w:hAnsi="Palatino Linotype"/>
          <w:sz w:val="20"/>
          <w:szCs w:val="20"/>
        </w:rPr>
        <w:t xml:space="preserve">ρθρο η </w:t>
      </w:r>
      <w:r>
        <w:rPr>
          <w:rFonts w:ascii="Palatino Linotype" w:hAnsi="Palatino Linotype"/>
          <w:sz w:val="20"/>
          <w:szCs w:val="20"/>
          <w:lang w:val="en-US"/>
        </w:rPr>
        <w:t>Sarah</w:t>
      </w:r>
      <w:r w:rsidRPr="007203CC">
        <w:rPr>
          <w:rFonts w:ascii="Palatino Linotype" w:hAnsi="Palatino Linotype"/>
          <w:sz w:val="20"/>
          <w:szCs w:val="20"/>
        </w:rPr>
        <w:t xml:space="preserve"> </w:t>
      </w:r>
      <w:r>
        <w:rPr>
          <w:rFonts w:ascii="Palatino Linotype" w:hAnsi="Palatino Linotype"/>
          <w:sz w:val="20"/>
          <w:szCs w:val="20"/>
          <w:lang w:val="en-US"/>
        </w:rPr>
        <w:t>Drakopou</w:t>
      </w:r>
      <w:r w:rsidR="00742D5C">
        <w:rPr>
          <w:rFonts w:ascii="Palatino Linotype" w:hAnsi="Palatino Linotype"/>
          <w:sz w:val="20"/>
          <w:szCs w:val="20"/>
          <w:lang w:val="en-US"/>
        </w:rPr>
        <w:t>l</w:t>
      </w:r>
      <w:r>
        <w:rPr>
          <w:rFonts w:ascii="Palatino Linotype" w:hAnsi="Palatino Linotype"/>
          <w:sz w:val="20"/>
          <w:szCs w:val="20"/>
          <w:lang w:val="en-US"/>
        </w:rPr>
        <w:t>ou</w:t>
      </w:r>
      <w:r w:rsidRPr="007203CC">
        <w:rPr>
          <w:rFonts w:ascii="Palatino Linotype" w:hAnsi="Palatino Linotype"/>
          <w:sz w:val="20"/>
          <w:szCs w:val="20"/>
        </w:rPr>
        <w:t>-</w:t>
      </w:r>
      <w:r>
        <w:rPr>
          <w:rFonts w:ascii="Palatino Linotype" w:hAnsi="Palatino Linotype"/>
          <w:sz w:val="20"/>
          <w:szCs w:val="20"/>
          <w:lang w:val="en-US"/>
        </w:rPr>
        <w:t>Dodd</w:t>
      </w:r>
      <w:r w:rsidRPr="007203CC">
        <w:rPr>
          <w:rFonts w:ascii="Palatino Linotype" w:hAnsi="Palatino Linotype"/>
          <w:sz w:val="20"/>
          <w:szCs w:val="20"/>
        </w:rPr>
        <w:t xml:space="preserve"> </w:t>
      </w:r>
      <w:r>
        <w:rPr>
          <w:rFonts w:ascii="Palatino Linotype" w:hAnsi="Palatino Linotype"/>
          <w:sz w:val="20"/>
          <w:szCs w:val="20"/>
        </w:rPr>
        <w:t xml:space="preserve">προβαίνει σε διεξοδική επισκόπηση των ιστορικών </w:t>
      </w:r>
      <w:r w:rsidR="00364C12">
        <w:rPr>
          <w:rFonts w:ascii="Palatino Linotype" w:hAnsi="Palatino Linotype"/>
          <w:sz w:val="20"/>
          <w:szCs w:val="20"/>
        </w:rPr>
        <w:t>προϋποθέσεων</w:t>
      </w:r>
      <w:r>
        <w:rPr>
          <w:rFonts w:ascii="Palatino Linotype" w:hAnsi="Palatino Linotype"/>
          <w:sz w:val="20"/>
          <w:szCs w:val="20"/>
        </w:rPr>
        <w:t xml:space="preserve"> εμφάνισης </w:t>
      </w:r>
      <w:r w:rsidR="00E17E72">
        <w:rPr>
          <w:rFonts w:ascii="Palatino Linotype" w:hAnsi="Palatino Linotype"/>
          <w:sz w:val="20"/>
          <w:szCs w:val="20"/>
        </w:rPr>
        <w:t>μιας</w:t>
      </w:r>
      <w:r>
        <w:rPr>
          <w:rFonts w:ascii="Palatino Linotype" w:hAnsi="Palatino Linotype"/>
          <w:sz w:val="20"/>
          <w:szCs w:val="20"/>
        </w:rPr>
        <w:t xml:space="preserve"> ηθικής επιχειρησιακής κουλτούρας στη Βρετανία της Θατσερικής περιόδου.Αυτή η επιχειρησιακή κουλτούρα συνιστούσε σε τελευταία ανάλυση, εκκοσμικευμένη θεολογία </w:t>
      </w:r>
      <w:r w:rsidR="00E17E72">
        <w:rPr>
          <w:rFonts w:ascii="Palatino Linotype" w:hAnsi="Palatino Linotype"/>
          <w:sz w:val="20"/>
          <w:szCs w:val="20"/>
        </w:rPr>
        <w:t xml:space="preserve">θεμελιωμένη σε μια </w:t>
      </w:r>
      <w:r w:rsidR="002F0FE7">
        <w:rPr>
          <w:rFonts w:ascii="Palatino Linotype" w:hAnsi="Palatino Linotype"/>
          <w:sz w:val="20"/>
          <w:szCs w:val="20"/>
        </w:rPr>
        <w:t xml:space="preserve">επαναδιατύπωση </w:t>
      </w:r>
      <w:r w:rsidR="00E17E72">
        <w:rPr>
          <w:rFonts w:ascii="Palatino Linotype" w:hAnsi="Palatino Linotype"/>
          <w:sz w:val="20"/>
          <w:szCs w:val="20"/>
        </w:rPr>
        <w:t xml:space="preserve">τυπικών αξιών της βικτωριανής εποχής, συνδυασμένων με αρχές υπευθυνότητας, ατομικιστικής εργασιακής ηθικής, ελαχιστοποίησης της κρατικής παρέμβασης στην οικονομία </w:t>
      </w:r>
      <w:r>
        <w:rPr>
          <w:rFonts w:ascii="Palatino Linotype" w:hAnsi="Palatino Linotype"/>
          <w:sz w:val="20"/>
          <w:szCs w:val="20"/>
        </w:rPr>
        <w:t xml:space="preserve"> </w:t>
      </w:r>
      <w:r w:rsidR="00E17E72">
        <w:rPr>
          <w:rFonts w:ascii="Palatino Linotype" w:hAnsi="Palatino Linotype"/>
          <w:sz w:val="20"/>
          <w:szCs w:val="20"/>
        </w:rPr>
        <w:t xml:space="preserve">και εξειδανίκευσης του επιχειρηματία. Η θεματική που κυριάρχησε σε αυτή την επιχειρησιακή ιδεολογία διαμορφώθηκε σε αμιγώς θρησκευτικά πλαίσια, αντλώντας από τη βαθιά ατομικιστική ηθική του βρετανικού πουριτανισμού και του βικτωριανού ήθους </w:t>
      </w:r>
      <w:r w:rsidR="003C6654">
        <w:rPr>
          <w:rFonts w:ascii="Palatino Linotype" w:hAnsi="Palatino Linotype"/>
          <w:sz w:val="20"/>
          <w:szCs w:val="20"/>
        </w:rPr>
        <w:t xml:space="preserve">της εργασίας ως θρησκευτικής υποχρέωσης προς δημιουργία πλούτου.Αυτή η κοσμοαντίληψη, σε συνδυασμό προς την αναζήτηση ορθολογικών ερμηνειών του κόσμου βασισμένων στις προόδους της Νευτώνςιας φυσικής,  </w:t>
      </w:r>
      <w:r w:rsidR="00364C12">
        <w:rPr>
          <w:rFonts w:ascii="Palatino Linotype" w:hAnsi="Palatino Linotype"/>
          <w:sz w:val="20"/>
          <w:szCs w:val="20"/>
        </w:rPr>
        <w:t xml:space="preserve">συνέβαλε στην αποδέσμευση του θεολογικού στοχασμού από τις επιταγές μιας ηθικής της συναδέλφωσης βασισμένης σε πρότυπα συλλογικότητας, αγαθοεργίας και αμοιβαίας φροντίδας, </w:t>
      </w:r>
      <w:r w:rsidR="00712330">
        <w:rPr>
          <w:rFonts w:ascii="Palatino Linotype" w:hAnsi="Palatino Linotype"/>
          <w:sz w:val="20"/>
          <w:szCs w:val="20"/>
        </w:rPr>
        <w:t>που καλλιεργήθηκ</w:t>
      </w:r>
      <w:r w:rsidR="002F0FE7">
        <w:rPr>
          <w:rFonts w:ascii="Palatino Linotype" w:hAnsi="Palatino Linotype"/>
          <w:sz w:val="20"/>
          <w:szCs w:val="20"/>
        </w:rPr>
        <w:t>αν</w:t>
      </w:r>
      <w:r w:rsidR="00712330">
        <w:rPr>
          <w:rFonts w:ascii="Palatino Linotype" w:hAnsi="Palatino Linotype"/>
          <w:sz w:val="20"/>
          <w:szCs w:val="20"/>
        </w:rPr>
        <w:t xml:space="preserve"> στη μακ</w:t>
      </w:r>
      <w:r w:rsidR="00D9567B">
        <w:rPr>
          <w:rFonts w:ascii="Palatino Linotype" w:hAnsi="Palatino Linotype"/>
          <w:sz w:val="20"/>
          <w:szCs w:val="20"/>
        </w:rPr>
        <w:t>ρ</w:t>
      </w:r>
      <w:r w:rsidR="00712330">
        <w:rPr>
          <w:rFonts w:ascii="Palatino Linotype" w:hAnsi="Palatino Linotype"/>
          <w:sz w:val="20"/>
          <w:szCs w:val="20"/>
        </w:rPr>
        <w:t xml:space="preserve">όχρονη ιστορική διαδρομή της χριστιανικής εκκλησίας, από τον Κλήμεντα Αλεξανδρείας μέσω των σχολαστικών του Μεσαίωνα, εως τον Λούθηρο, τον Καλβίνο και </w:t>
      </w:r>
      <w:r w:rsidR="00D72ABE">
        <w:rPr>
          <w:rFonts w:ascii="Palatino Linotype" w:hAnsi="Palatino Linotype"/>
          <w:sz w:val="20"/>
          <w:szCs w:val="20"/>
        </w:rPr>
        <w:t>τους βρετανούς θεολόγους του 17</w:t>
      </w:r>
      <w:r w:rsidR="00D72ABE" w:rsidRPr="00D72ABE">
        <w:rPr>
          <w:rFonts w:ascii="Palatino Linotype" w:hAnsi="Palatino Linotype"/>
          <w:sz w:val="20"/>
          <w:szCs w:val="20"/>
          <w:vertAlign w:val="superscript"/>
        </w:rPr>
        <w:t>ου</w:t>
      </w:r>
      <w:r w:rsidR="00D72ABE">
        <w:rPr>
          <w:rFonts w:ascii="Palatino Linotype" w:hAnsi="Palatino Linotype"/>
          <w:sz w:val="20"/>
          <w:szCs w:val="20"/>
        </w:rPr>
        <w:t xml:space="preserve"> αιώνα, όπως ο </w:t>
      </w:r>
      <w:r w:rsidR="00D72ABE">
        <w:rPr>
          <w:rFonts w:ascii="Palatino Linotype" w:hAnsi="Palatino Linotype"/>
          <w:sz w:val="20"/>
          <w:szCs w:val="20"/>
          <w:lang w:val="en-US"/>
        </w:rPr>
        <w:t>Baxter</w:t>
      </w:r>
      <w:r w:rsidR="00D72ABE" w:rsidRPr="00D72ABE">
        <w:rPr>
          <w:rFonts w:ascii="Palatino Linotype" w:hAnsi="Palatino Linotype"/>
          <w:sz w:val="20"/>
          <w:szCs w:val="20"/>
        </w:rPr>
        <w:t xml:space="preserve">. </w:t>
      </w:r>
      <w:r w:rsidR="00D72ABE">
        <w:rPr>
          <w:rFonts w:ascii="Palatino Linotype" w:hAnsi="Palatino Linotype"/>
          <w:sz w:val="20"/>
          <w:szCs w:val="20"/>
        </w:rPr>
        <w:t>Θραύοντας μια παράδοση ιστορικής συνέχειας εστιασμένης σε αρχές φιλαλληλίας και αγάπης, ο προτεσταντισμός του 18</w:t>
      </w:r>
      <w:r w:rsidR="00D72ABE" w:rsidRPr="00D72ABE">
        <w:rPr>
          <w:rFonts w:ascii="Palatino Linotype" w:hAnsi="Palatino Linotype"/>
          <w:sz w:val="20"/>
          <w:szCs w:val="20"/>
          <w:vertAlign w:val="superscript"/>
        </w:rPr>
        <w:t>ου</w:t>
      </w:r>
      <w:r w:rsidR="00D72ABE">
        <w:rPr>
          <w:rFonts w:ascii="Palatino Linotype" w:hAnsi="Palatino Linotype"/>
          <w:sz w:val="20"/>
          <w:szCs w:val="20"/>
        </w:rPr>
        <w:t xml:space="preserve"> αιώνα, εντεταγμένος σε μεταγενέστερα βικτωριανά πλαίσια, περι</w:t>
      </w:r>
      <w:r w:rsidR="002F0FE7">
        <w:rPr>
          <w:rFonts w:ascii="Palatino Linotype" w:hAnsi="Palatino Linotype"/>
          <w:sz w:val="20"/>
          <w:szCs w:val="20"/>
        </w:rPr>
        <w:t xml:space="preserve">έβαλε </w:t>
      </w:r>
      <w:r w:rsidR="00D72ABE">
        <w:rPr>
          <w:rFonts w:ascii="Palatino Linotype" w:hAnsi="Palatino Linotype"/>
          <w:sz w:val="20"/>
          <w:szCs w:val="20"/>
        </w:rPr>
        <w:t xml:space="preserve">τη δημιουργία και συσσώρευση πλούτου </w:t>
      </w:r>
      <w:r w:rsidR="002F0FE7">
        <w:rPr>
          <w:rFonts w:ascii="Palatino Linotype" w:hAnsi="Palatino Linotype"/>
          <w:sz w:val="20"/>
          <w:szCs w:val="20"/>
        </w:rPr>
        <w:t>(</w:t>
      </w:r>
      <w:r w:rsidR="00D72ABE">
        <w:rPr>
          <w:rFonts w:ascii="Palatino Linotype" w:hAnsi="Palatino Linotype"/>
          <w:sz w:val="20"/>
          <w:szCs w:val="20"/>
        </w:rPr>
        <w:t>ως ηθικά επιδοκιμαστέα δραστηριότητα</w:t>
      </w:r>
      <w:r w:rsidR="002F0FE7">
        <w:rPr>
          <w:rFonts w:ascii="Palatino Linotype" w:hAnsi="Palatino Linotype"/>
          <w:sz w:val="20"/>
          <w:szCs w:val="20"/>
        </w:rPr>
        <w:t>)</w:t>
      </w:r>
      <w:r w:rsidR="00D72ABE">
        <w:rPr>
          <w:rFonts w:ascii="Palatino Linotype" w:hAnsi="Palatino Linotype"/>
          <w:sz w:val="20"/>
          <w:szCs w:val="20"/>
        </w:rPr>
        <w:t xml:space="preserve"> με ατομοκεντρικό, όχι κοινωνικό προσανατολισμό. </w:t>
      </w:r>
    </w:p>
    <w:p w:rsidR="009B4545" w:rsidRDefault="009B4545" w:rsidP="00C710F2">
      <w:pPr>
        <w:spacing w:after="0" w:line="240" w:lineRule="auto"/>
        <w:ind w:firstLine="454"/>
        <w:contextualSpacing/>
        <w:jc w:val="both"/>
        <w:rPr>
          <w:rFonts w:ascii="Palatino Linotype" w:hAnsi="Palatino Linotype"/>
          <w:sz w:val="20"/>
          <w:szCs w:val="20"/>
        </w:rPr>
      </w:pPr>
      <w:r>
        <w:rPr>
          <w:rFonts w:ascii="Palatino Linotype" w:hAnsi="Palatino Linotype"/>
          <w:sz w:val="20"/>
          <w:szCs w:val="20"/>
        </w:rPr>
        <w:t>Ο</w:t>
      </w:r>
      <w:r w:rsidRPr="001E2668">
        <w:rPr>
          <w:rFonts w:ascii="Palatino Linotype" w:hAnsi="Palatino Linotype"/>
          <w:sz w:val="20"/>
          <w:szCs w:val="20"/>
        </w:rPr>
        <w:t xml:space="preserve"> </w:t>
      </w:r>
      <w:r>
        <w:rPr>
          <w:rFonts w:ascii="Palatino Linotype" w:hAnsi="Palatino Linotype"/>
          <w:sz w:val="20"/>
          <w:szCs w:val="20"/>
          <w:lang w:val="en-US"/>
        </w:rPr>
        <w:t>Cosimo</w:t>
      </w:r>
      <w:r w:rsidRPr="009B4545">
        <w:rPr>
          <w:rFonts w:ascii="Palatino Linotype" w:hAnsi="Palatino Linotype"/>
          <w:sz w:val="20"/>
          <w:szCs w:val="20"/>
        </w:rPr>
        <w:t xml:space="preserve"> </w:t>
      </w:r>
      <w:r>
        <w:rPr>
          <w:rFonts w:ascii="Palatino Linotype" w:hAnsi="Palatino Linotype"/>
          <w:sz w:val="20"/>
          <w:szCs w:val="20"/>
          <w:lang w:val="en-US"/>
        </w:rPr>
        <w:t>Perrotta</w:t>
      </w:r>
      <w:r w:rsidRPr="009B4545">
        <w:rPr>
          <w:rFonts w:ascii="Palatino Linotype" w:hAnsi="Palatino Linotype"/>
          <w:sz w:val="20"/>
          <w:szCs w:val="20"/>
        </w:rPr>
        <w:t xml:space="preserve"> </w:t>
      </w:r>
      <w:r>
        <w:rPr>
          <w:rFonts w:ascii="Palatino Linotype" w:hAnsi="Palatino Linotype"/>
          <w:sz w:val="20"/>
          <w:szCs w:val="20"/>
        </w:rPr>
        <w:t>επιχειρεί μια ανάγνωση της κατάστασης στασιμότητας της οικονομίας, συμβατή με την αναζήτηση νέων αναπτυξιακών δ</w:t>
      </w:r>
      <w:r w:rsidR="00F45975">
        <w:rPr>
          <w:rFonts w:ascii="Palatino Linotype" w:hAnsi="Palatino Linotype"/>
          <w:sz w:val="20"/>
          <w:szCs w:val="20"/>
        </w:rPr>
        <w:t>υ</w:t>
      </w:r>
      <w:r>
        <w:rPr>
          <w:rFonts w:ascii="Palatino Linotype" w:hAnsi="Palatino Linotype"/>
          <w:sz w:val="20"/>
          <w:szCs w:val="20"/>
        </w:rPr>
        <w:t>νατοτήτων.</w:t>
      </w:r>
      <w:r w:rsidR="00621110">
        <w:rPr>
          <w:rFonts w:ascii="Palatino Linotype" w:hAnsi="Palatino Linotype"/>
          <w:sz w:val="20"/>
          <w:szCs w:val="20"/>
        </w:rPr>
        <w:t xml:space="preserve"> </w:t>
      </w:r>
      <w:r>
        <w:rPr>
          <w:rFonts w:ascii="Palatino Linotype" w:hAnsi="Palatino Linotype"/>
          <w:sz w:val="20"/>
          <w:szCs w:val="20"/>
        </w:rPr>
        <w:t xml:space="preserve">Συχνά παραγνωρίζεται το γεγονός </w:t>
      </w:r>
      <w:r w:rsidRPr="009B4545">
        <w:rPr>
          <w:rFonts w:ascii="Palatino Linotype" w:hAnsi="Palatino Linotype"/>
          <w:sz w:val="20"/>
          <w:szCs w:val="20"/>
        </w:rPr>
        <w:t xml:space="preserve"> </w:t>
      </w:r>
      <w:r>
        <w:rPr>
          <w:rFonts w:ascii="Palatino Linotype" w:hAnsi="Palatino Linotype"/>
          <w:sz w:val="20"/>
          <w:szCs w:val="20"/>
        </w:rPr>
        <w:t xml:space="preserve">ότι ένα τμήμα της κοινωνίας μας δεν επιζητεί το διαρκές ρίσκο, τη φρενίτιδα του ανταγωνισμού, τη συνεχή επιδίωξη πλουτισμού.Περαν της οικονομίας της προσανατολισμένης στο κέρδος, οφείλουμε να καλλιεργήσουμε μορφές οικονομικής οργάνωσης εστιασμένες στη βιωσιμότητα, την κοινωνική αλληλεγγύη, </w:t>
      </w:r>
      <w:r w:rsidR="00241196">
        <w:rPr>
          <w:rFonts w:ascii="Palatino Linotype" w:hAnsi="Palatino Linotype"/>
          <w:sz w:val="20"/>
          <w:szCs w:val="20"/>
        </w:rPr>
        <w:t xml:space="preserve">τη συνεργατικότητα, με στόχο τη μείωση εισοδηματικών ανισοτήτων, </w:t>
      </w:r>
      <w:r w:rsidR="00854ECA">
        <w:rPr>
          <w:rFonts w:ascii="Palatino Linotype" w:hAnsi="Palatino Linotype"/>
          <w:sz w:val="20"/>
          <w:szCs w:val="20"/>
        </w:rPr>
        <w:t xml:space="preserve">την εκρίζωση της φτιώχειας, </w:t>
      </w:r>
      <w:r w:rsidR="00241196">
        <w:rPr>
          <w:rFonts w:ascii="Palatino Linotype" w:hAnsi="Palatino Linotype"/>
          <w:sz w:val="20"/>
          <w:szCs w:val="20"/>
        </w:rPr>
        <w:t xml:space="preserve">αλλά και </w:t>
      </w:r>
      <w:r w:rsidR="00854ECA">
        <w:rPr>
          <w:rFonts w:ascii="Palatino Linotype" w:hAnsi="Palatino Linotype"/>
          <w:sz w:val="20"/>
          <w:szCs w:val="20"/>
        </w:rPr>
        <w:t xml:space="preserve">την αντιμετώπιση </w:t>
      </w:r>
      <w:r w:rsidR="002F0FE7">
        <w:rPr>
          <w:rFonts w:ascii="Palatino Linotype" w:hAnsi="Palatino Linotype"/>
          <w:sz w:val="20"/>
          <w:szCs w:val="20"/>
        </w:rPr>
        <w:t>αδικιών</w:t>
      </w:r>
      <w:r w:rsidR="00241196">
        <w:rPr>
          <w:rFonts w:ascii="Palatino Linotype" w:hAnsi="Palatino Linotype"/>
          <w:sz w:val="20"/>
          <w:szCs w:val="20"/>
        </w:rPr>
        <w:t xml:space="preserve"> στην κατανομή των πόρων και των κοινωνικών ευκαιριών. Ο </w:t>
      </w:r>
      <w:r w:rsidR="00241196">
        <w:rPr>
          <w:rFonts w:ascii="Palatino Linotype" w:hAnsi="Palatino Linotype"/>
          <w:sz w:val="20"/>
          <w:szCs w:val="20"/>
          <w:lang w:val="en-US"/>
        </w:rPr>
        <w:t>Perrotta</w:t>
      </w:r>
      <w:r w:rsidR="00241196" w:rsidRPr="00241196">
        <w:rPr>
          <w:rFonts w:ascii="Palatino Linotype" w:hAnsi="Palatino Linotype"/>
          <w:sz w:val="20"/>
          <w:szCs w:val="20"/>
        </w:rPr>
        <w:t xml:space="preserve"> </w:t>
      </w:r>
      <w:r w:rsidR="00241196">
        <w:rPr>
          <w:rFonts w:ascii="Palatino Linotype" w:hAnsi="Palatino Linotype"/>
          <w:sz w:val="20"/>
          <w:szCs w:val="20"/>
        </w:rPr>
        <w:t xml:space="preserve">επισημαίνει εύστοχα ότι στις προηγμένες </w:t>
      </w:r>
      <w:r w:rsidR="00C47824">
        <w:rPr>
          <w:rFonts w:ascii="Palatino Linotype" w:hAnsi="Palatino Linotype"/>
          <w:sz w:val="20"/>
          <w:szCs w:val="20"/>
        </w:rPr>
        <w:t xml:space="preserve">κοινωνίες </w:t>
      </w:r>
      <w:r w:rsidR="00241196">
        <w:rPr>
          <w:rFonts w:ascii="Palatino Linotype" w:hAnsi="Palatino Linotype"/>
          <w:sz w:val="20"/>
          <w:szCs w:val="20"/>
        </w:rPr>
        <w:t>η επιδίωξη κέρδους επιφέρει μια ασυνήθη, ενίοτε παθολογική αύξηση των παρασιτικών προσόδων και την ανάσχεση της παραγωγής, παρά την εμφάνιση νέων κοινωνικών αναγκών.</w:t>
      </w:r>
      <w:r w:rsidR="00B13D0C" w:rsidRPr="00B13D0C">
        <w:rPr>
          <w:rFonts w:ascii="Palatino Linotype" w:hAnsi="Palatino Linotype"/>
          <w:sz w:val="20"/>
          <w:szCs w:val="20"/>
        </w:rPr>
        <w:t xml:space="preserve"> </w:t>
      </w:r>
      <w:r w:rsidR="00247BD0">
        <w:rPr>
          <w:rFonts w:ascii="Palatino Linotype" w:hAnsi="Palatino Linotype"/>
          <w:sz w:val="20"/>
          <w:szCs w:val="20"/>
        </w:rPr>
        <w:t>«</w:t>
      </w:r>
      <w:r w:rsidR="00241196">
        <w:rPr>
          <w:rFonts w:ascii="Palatino Linotype" w:hAnsi="Palatino Linotype"/>
          <w:sz w:val="20"/>
          <w:szCs w:val="20"/>
        </w:rPr>
        <w:t>Η αφθονία αγαθών και η υψηλή παραγωγικότητα, αντί να μειώσουν το χρόνο εργασίας, τον αύξησαν, με ταυτόχρονη μείωση μισθών και επιδείνωση των εργασιακ</w:t>
      </w:r>
      <w:r w:rsidR="00247BD0">
        <w:rPr>
          <w:rFonts w:ascii="Palatino Linotype" w:hAnsi="Palatino Linotype"/>
          <w:sz w:val="20"/>
          <w:szCs w:val="20"/>
        </w:rPr>
        <w:t>ώ</w:t>
      </w:r>
      <w:r w:rsidR="00241196">
        <w:rPr>
          <w:rFonts w:ascii="Palatino Linotype" w:hAnsi="Palatino Linotype"/>
          <w:sz w:val="20"/>
          <w:szCs w:val="20"/>
        </w:rPr>
        <w:t xml:space="preserve">ν συθηκών. Η ανεργία είναι ακριβώς ο πυρήνας της παρούσας κρίσης. </w:t>
      </w:r>
      <w:r w:rsidR="00241196" w:rsidRPr="00247BD0">
        <w:rPr>
          <w:rFonts w:ascii="Palatino Linotype" w:hAnsi="Palatino Linotype"/>
          <w:i/>
          <w:sz w:val="20"/>
          <w:szCs w:val="20"/>
        </w:rPr>
        <w:t xml:space="preserve">Ενώ σε προηγούμενες κρίσεις η ανεργία προκαλείτο από την έλλειψη επενδύσεων, σήμερα στις ώριμες οικονομίες </w:t>
      </w:r>
      <w:r w:rsidR="00247BD0" w:rsidRPr="00247BD0">
        <w:rPr>
          <w:rFonts w:ascii="Palatino Linotype" w:hAnsi="Palatino Linotype"/>
          <w:i/>
          <w:sz w:val="20"/>
          <w:szCs w:val="20"/>
        </w:rPr>
        <w:t>έχει ως αιτία τις ίδιες τις επενδύσεις</w:t>
      </w:r>
      <w:r w:rsidR="00247BD0">
        <w:rPr>
          <w:rFonts w:ascii="Palatino Linotype" w:hAnsi="Palatino Linotype"/>
          <w:sz w:val="20"/>
          <w:szCs w:val="20"/>
        </w:rPr>
        <w:t xml:space="preserve">» (σ.σ. 80-81, </w:t>
      </w:r>
      <w:r w:rsidR="00247BD0" w:rsidRPr="00C47824">
        <w:rPr>
          <w:rFonts w:ascii="Palatino Linotype" w:hAnsi="Palatino Linotype"/>
          <w:i/>
          <w:sz w:val="20"/>
          <w:szCs w:val="20"/>
          <w:lang w:val="en-US"/>
        </w:rPr>
        <w:t>italics</w:t>
      </w:r>
      <w:r w:rsidR="00247BD0" w:rsidRPr="00C47824">
        <w:rPr>
          <w:rFonts w:ascii="Palatino Linotype" w:hAnsi="Palatino Linotype"/>
          <w:i/>
          <w:sz w:val="20"/>
          <w:szCs w:val="20"/>
        </w:rPr>
        <w:t xml:space="preserve"> στο πρωτότυπο</w:t>
      </w:r>
      <w:r w:rsidR="00247BD0">
        <w:rPr>
          <w:rFonts w:ascii="Palatino Linotype" w:hAnsi="Palatino Linotype"/>
          <w:sz w:val="20"/>
          <w:szCs w:val="20"/>
        </w:rPr>
        <w:t xml:space="preserve">). </w:t>
      </w:r>
      <w:r w:rsidR="00241196">
        <w:rPr>
          <w:rFonts w:ascii="Palatino Linotype" w:hAnsi="Palatino Linotype"/>
          <w:sz w:val="20"/>
          <w:szCs w:val="20"/>
        </w:rPr>
        <w:t xml:space="preserve"> </w:t>
      </w:r>
      <w:r w:rsidR="001E2668">
        <w:rPr>
          <w:rFonts w:ascii="Palatino Linotype" w:hAnsi="Palatino Linotype"/>
          <w:sz w:val="20"/>
          <w:szCs w:val="20"/>
        </w:rPr>
        <w:t xml:space="preserve">Από διαφορετική οπτική, ο Παναγιώτης Κορλίρας εστιάζει σε θέματα ανισότητας και κοινωνικής δικαιοσύνης στο έργο του </w:t>
      </w:r>
      <w:r w:rsidR="001E2668">
        <w:rPr>
          <w:rFonts w:ascii="Palatino Linotype" w:hAnsi="Palatino Linotype"/>
          <w:sz w:val="20"/>
          <w:szCs w:val="20"/>
          <w:lang w:val="en-US"/>
        </w:rPr>
        <w:t>Leon</w:t>
      </w:r>
      <w:r w:rsidR="001E2668" w:rsidRPr="001E2668">
        <w:rPr>
          <w:rFonts w:ascii="Palatino Linotype" w:hAnsi="Palatino Linotype"/>
          <w:sz w:val="20"/>
          <w:szCs w:val="20"/>
        </w:rPr>
        <w:t xml:space="preserve"> </w:t>
      </w:r>
      <w:r w:rsidR="001E2668">
        <w:rPr>
          <w:rFonts w:ascii="Palatino Linotype" w:hAnsi="Palatino Linotype"/>
          <w:sz w:val="20"/>
          <w:szCs w:val="20"/>
          <w:lang w:val="en-US"/>
        </w:rPr>
        <w:t>Walras</w:t>
      </w:r>
      <w:r w:rsidR="001E2668">
        <w:rPr>
          <w:rFonts w:ascii="Palatino Linotype" w:hAnsi="Palatino Linotype"/>
          <w:sz w:val="20"/>
          <w:szCs w:val="20"/>
        </w:rPr>
        <w:t xml:space="preserve">: ο τελευταίος «επιβάλλει μια έννοια κοινωνικής δικαιοσύνης συλλαμβανόμενη </w:t>
      </w:r>
      <w:r w:rsidR="001E2668">
        <w:rPr>
          <w:rFonts w:ascii="Palatino Linotype" w:hAnsi="Palatino Linotype"/>
          <w:sz w:val="20"/>
          <w:szCs w:val="20"/>
          <w:lang w:val="en-US"/>
        </w:rPr>
        <w:t>a</w:t>
      </w:r>
      <w:r w:rsidR="001E2668" w:rsidRPr="001E2668">
        <w:rPr>
          <w:rFonts w:ascii="Palatino Linotype" w:hAnsi="Palatino Linotype"/>
          <w:sz w:val="20"/>
          <w:szCs w:val="20"/>
        </w:rPr>
        <w:t xml:space="preserve"> </w:t>
      </w:r>
      <w:r w:rsidR="001E2668">
        <w:rPr>
          <w:rFonts w:ascii="Palatino Linotype" w:hAnsi="Palatino Linotype"/>
          <w:sz w:val="20"/>
          <w:szCs w:val="20"/>
          <w:lang w:val="en-US"/>
        </w:rPr>
        <w:t>priori</w:t>
      </w:r>
      <w:r w:rsidR="001E2668" w:rsidRPr="001E2668">
        <w:rPr>
          <w:rFonts w:ascii="Palatino Linotype" w:hAnsi="Palatino Linotype"/>
          <w:sz w:val="20"/>
          <w:szCs w:val="20"/>
        </w:rPr>
        <w:t xml:space="preserve">, </w:t>
      </w:r>
      <w:r w:rsidR="001E2668">
        <w:rPr>
          <w:rFonts w:ascii="Palatino Linotype" w:hAnsi="Palatino Linotype"/>
          <w:sz w:val="20"/>
          <w:szCs w:val="20"/>
        </w:rPr>
        <w:t xml:space="preserve">σε μια ολιστική προοπτική που προυποθέτει ότι η δικαιοσύνη, σε συνδυασμό με την </w:t>
      </w:r>
      <w:r w:rsidR="001E2668" w:rsidRPr="001E2668">
        <w:rPr>
          <w:rFonts w:ascii="Palatino Linotype" w:hAnsi="Palatino Linotype"/>
          <w:sz w:val="20"/>
          <w:szCs w:val="20"/>
        </w:rPr>
        <w:t>‘</w:t>
      </w:r>
      <w:r w:rsidR="001E2668">
        <w:rPr>
          <w:rFonts w:ascii="Palatino Linotype" w:hAnsi="Palatino Linotype"/>
          <w:sz w:val="20"/>
          <w:szCs w:val="20"/>
        </w:rPr>
        <w:t>τάξη</w:t>
      </w:r>
      <w:r w:rsidR="001E2668" w:rsidRPr="001E2668">
        <w:rPr>
          <w:rFonts w:ascii="Palatino Linotype" w:hAnsi="Palatino Linotype"/>
          <w:sz w:val="20"/>
          <w:szCs w:val="20"/>
        </w:rPr>
        <w:t>’</w:t>
      </w:r>
      <w:r w:rsidR="001E2668">
        <w:rPr>
          <w:rFonts w:ascii="Palatino Linotype" w:hAnsi="Palatino Linotype"/>
          <w:sz w:val="20"/>
          <w:szCs w:val="20"/>
        </w:rPr>
        <w:t xml:space="preserve">, αποτελούν απαραίτητα χαρακτηριστικά ενός εύρυθμου οικονομικού συστήματος» (σ. 98).Παρά τις εμφανείς διαφορές τους, αυτό που οι </w:t>
      </w:r>
      <w:r w:rsidR="001E2668">
        <w:rPr>
          <w:rFonts w:ascii="Palatino Linotype" w:hAnsi="Palatino Linotype"/>
          <w:sz w:val="20"/>
          <w:szCs w:val="20"/>
          <w:lang w:val="en-US"/>
        </w:rPr>
        <w:t>Walras</w:t>
      </w:r>
      <w:r w:rsidR="001E2668" w:rsidRPr="001E2668">
        <w:rPr>
          <w:rFonts w:ascii="Palatino Linotype" w:hAnsi="Palatino Linotype"/>
          <w:sz w:val="20"/>
          <w:szCs w:val="20"/>
        </w:rPr>
        <w:t xml:space="preserve"> </w:t>
      </w:r>
      <w:r w:rsidR="001E2668">
        <w:rPr>
          <w:rFonts w:ascii="Palatino Linotype" w:hAnsi="Palatino Linotype"/>
          <w:sz w:val="20"/>
          <w:szCs w:val="20"/>
        </w:rPr>
        <w:t xml:space="preserve">και </w:t>
      </w:r>
      <w:r w:rsidR="001E2668">
        <w:rPr>
          <w:rFonts w:ascii="Palatino Linotype" w:hAnsi="Palatino Linotype"/>
          <w:sz w:val="20"/>
          <w:szCs w:val="20"/>
          <w:lang w:val="en-US"/>
        </w:rPr>
        <w:t>Rawls</w:t>
      </w:r>
      <w:r w:rsidR="00CA56DC">
        <w:rPr>
          <w:rFonts w:ascii="Palatino Linotype" w:hAnsi="Palatino Linotype"/>
          <w:sz w:val="20"/>
          <w:szCs w:val="20"/>
        </w:rPr>
        <w:t xml:space="preserve"> φαίνεται να συμμερίζονται, είναι μια πολιτική οικονομία μιας δημοκρατικής κοινωνίας (σ. 99). </w:t>
      </w:r>
      <w:r w:rsidR="001E2668" w:rsidRPr="001E2668">
        <w:rPr>
          <w:rFonts w:ascii="Palatino Linotype" w:hAnsi="Palatino Linotype"/>
          <w:sz w:val="20"/>
          <w:szCs w:val="20"/>
        </w:rPr>
        <w:t xml:space="preserve"> </w:t>
      </w:r>
    </w:p>
    <w:p w:rsidR="002C27C9" w:rsidRDefault="00CF10FB" w:rsidP="00C710F2">
      <w:pPr>
        <w:spacing w:after="0" w:line="240" w:lineRule="auto"/>
        <w:ind w:firstLine="454"/>
        <w:contextualSpacing/>
        <w:jc w:val="both"/>
        <w:rPr>
          <w:rFonts w:ascii="Palatino Linotype" w:hAnsi="Palatino Linotype"/>
          <w:sz w:val="20"/>
          <w:szCs w:val="20"/>
        </w:rPr>
      </w:pPr>
      <w:r>
        <w:rPr>
          <w:rFonts w:ascii="Palatino Linotype" w:hAnsi="Palatino Linotype"/>
          <w:sz w:val="20"/>
          <w:szCs w:val="20"/>
        </w:rPr>
        <w:t xml:space="preserve">Στο τρίτο μέρος εντάσσονται τρία άρθρα τα οποία θίγουν ζητήματα θεσμών είτε από αναλυτική οπτική, είτε από την προοπτική της εξελικτικής διαδικασίας μέσω της οποίας εμφανίστηκαν. Στο πρώτο άρθρο ο </w:t>
      </w:r>
      <w:r w:rsidR="00FA00D8">
        <w:rPr>
          <w:rFonts w:ascii="Palatino Linotype" w:hAnsi="Palatino Linotype"/>
          <w:sz w:val="20"/>
          <w:szCs w:val="20"/>
          <w:lang w:val="en-US"/>
        </w:rPr>
        <w:t>Carl</w:t>
      </w:r>
      <w:r w:rsidR="00FA00D8" w:rsidRPr="00FA00D8">
        <w:rPr>
          <w:rFonts w:ascii="Palatino Linotype" w:hAnsi="Palatino Linotype"/>
          <w:sz w:val="20"/>
          <w:szCs w:val="20"/>
        </w:rPr>
        <w:t xml:space="preserve"> </w:t>
      </w:r>
      <w:r w:rsidR="00FA00D8">
        <w:rPr>
          <w:rFonts w:ascii="Palatino Linotype" w:hAnsi="Palatino Linotype"/>
          <w:sz w:val="20"/>
          <w:szCs w:val="20"/>
          <w:lang w:val="en-US"/>
        </w:rPr>
        <w:t>Lytikens</w:t>
      </w:r>
      <w:r w:rsidR="00FA00D8" w:rsidRPr="00FA00D8">
        <w:rPr>
          <w:rFonts w:ascii="Palatino Linotype" w:hAnsi="Palatino Linotype"/>
          <w:sz w:val="20"/>
          <w:szCs w:val="20"/>
        </w:rPr>
        <w:t xml:space="preserve"> </w:t>
      </w:r>
      <w:r w:rsidR="00FA00D8">
        <w:rPr>
          <w:rFonts w:ascii="Palatino Linotype" w:hAnsi="Palatino Linotype"/>
          <w:sz w:val="20"/>
          <w:szCs w:val="20"/>
        </w:rPr>
        <w:t>αναφέρεται σε μια υπόθεση προάσπισης περιουσιακών δικαιωμάτων ενώπιον ενός περιφερειακού Σουηδικού δικαστηρίου:</w:t>
      </w:r>
      <w:r w:rsidR="00621110">
        <w:rPr>
          <w:rFonts w:ascii="Palatino Linotype" w:hAnsi="Palatino Linotype"/>
          <w:sz w:val="20"/>
          <w:szCs w:val="20"/>
        </w:rPr>
        <w:t xml:space="preserve"> </w:t>
      </w:r>
      <w:r w:rsidR="00FA00D8">
        <w:rPr>
          <w:rFonts w:ascii="Palatino Linotype" w:hAnsi="Palatino Linotype"/>
          <w:sz w:val="20"/>
          <w:szCs w:val="20"/>
        </w:rPr>
        <w:t xml:space="preserve">η συγκεκριμένη περίπτωση αποκαλύπτει προβλήματα περιορισμένης </w:t>
      </w:r>
      <w:r w:rsidR="00F702C5">
        <w:rPr>
          <w:rFonts w:ascii="Palatino Linotype" w:hAnsi="Palatino Linotype"/>
          <w:sz w:val="20"/>
          <w:szCs w:val="20"/>
        </w:rPr>
        <w:t xml:space="preserve">(υπο την έννοια του </w:t>
      </w:r>
      <w:r w:rsidR="00F702C5">
        <w:rPr>
          <w:rFonts w:ascii="Palatino Linotype" w:hAnsi="Palatino Linotype"/>
          <w:sz w:val="20"/>
          <w:szCs w:val="20"/>
          <w:lang w:val="en-US"/>
        </w:rPr>
        <w:t>Herbert</w:t>
      </w:r>
      <w:r w:rsidR="00F702C5" w:rsidRPr="00F702C5">
        <w:rPr>
          <w:rFonts w:ascii="Palatino Linotype" w:hAnsi="Palatino Linotype"/>
          <w:sz w:val="20"/>
          <w:szCs w:val="20"/>
        </w:rPr>
        <w:t xml:space="preserve"> </w:t>
      </w:r>
      <w:r w:rsidR="00F702C5">
        <w:rPr>
          <w:rFonts w:ascii="Palatino Linotype" w:hAnsi="Palatino Linotype"/>
          <w:sz w:val="20"/>
          <w:szCs w:val="20"/>
          <w:lang w:val="en-US"/>
        </w:rPr>
        <w:t>Simon</w:t>
      </w:r>
      <w:r w:rsidR="00F702C5" w:rsidRPr="00F702C5">
        <w:rPr>
          <w:rFonts w:ascii="Palatino Linotype" w:hAnsi="Palatino Linotype"/>
          <w:sz w:val="20"/>
          <w:szCs w:val="20"/>
        </w:rPr>
        <w:t>)</w:t>
      </w:r>
      <w:r w:rsidR="00023642">
        <w:rPr>
          <w:rFonts w:ascii="Palatino Linotype" w:hAnsi="Palatino Linotype"/>
          <w:sz w:val="20"/>
          <w:szCs w:val="20"/>
        </w:rPr>
        <w:t xml:space="preserve"> </w:t>
      </w:r>
      <w:r w:rsidR="00F702C5">
        <w:rPr>
          <w:rFonts w:ascii="Palatino Linotype" w:hAnsi="Palatino Linotype"/>
          <w:sz w:val="20"/>
          <w:szCs w:val="20"/>
        </w:rPr>
        <w:t xml:space="preserve">ορθολογικότητας, ατελούς πληροφόρησης και λήψης αποφάσεων σε συνθήκες αβεβαιότητας, δηλ. διαδικασίες που ενέχουν υψηλό συναλλακτικό κόστος για </w:t>
      </w:r>
      <w:r w:rsidR="00F702C5">
        <w:rPr>
          <w:rFonts w:ascii="Palatino Linotype" w:hAnsi="Palatino Linotype"/>
          <w:sz w:val="20"/>
          <w:szCs w:val="20"/>
        </w:rPr>
        <w:lastRenderedPageBreak/>
        <w:t xml:space="preserve">μια ευνομούμενη, προηγμένη κοινωνία. </w:t>
      </w:r>
      <w:r w:rsidR="00642E58">
        <w:rPr>
          <w:rFonts w:ascii="Palatino Linotype" w:hAnsi="Palatino Linotype"/>
          <w:sz w:val="20"/>
          <w:szCs w:val="20"/>
        </w:rPr>
        <w:t xml:space="preserve">Στο επόμενο άρθρο ο Ηλίας Κατσούλης θίγει </w:t>
      </w:r>
      <w:r w:rsidR="002C27C9">
        <w:rPr>
          <w:rFonts w:ascii="Palatino Linotype" w:hAnsi="Palatino Linotype"/>
          <w:sz w:val="20"/>
          <w:szCs w:val="20"/>
        </w:rPr>
        <w:t xml:space="preserve">το εξαιρετικά επίκαιρο θέμα της αναδιανομής του πλούτου σε παγκόσμια κλίμακα, </w:t>
      </w:r>
      <w:r w:rsidR="00100D60">
        <w:rPr>
          <w:rFonts w:ascii="Palatino Linotype" w:hAnsi="Palatino Linotype"/>
          <w:sz w:val="20"/>
          <w:szCs w:val="20"/>
        </w:rPr>
        <w:t xml:space="preserve">λόγω </w:t>
      </w:r>
      <w:r w:rsidR="00F901CF">
        <w:rPr>
          <w:rFonts w:ascii="Palatino Linotype" w:hAnsi="Palatino Linotype"/>
          <w:sz w:val="20"/>
          <w:szCs w:val="20"/>
        </w:rPr>
        <w:t xml:space="preserve">και </w:t>
      </w:r>
      <w:r w:rsidR="002C27C9">
        <w:rPr>
          <w:rFonts w:ascii="Palatino Linotype" w:hAnsi="Palatino Linotype"/>
          <w:sz w:val="20"/>
          <w:szCs w:val="20"/>
        </w:rPr>
        <w:t>τη</w:t>
      </w:r>
      <w:r w:rsidR="00100D60">
        <w:rPr>
          <w:rFonts w:ascii="Palatino Linotype" w:hAnsi="Palatino Linotype"/>
          <w:sz w:val="20"/>
          <w:szCs w:val="20"/>
        </w:rPr>
        <w:t>ς</w:t>
      </w:r>
      <w:r w:rsidR="002C27C9">
        <w:rPr>
          <w:rFonts w:ascii="Palatino Linotype" w:hAnsi="Palatino Linotype"/>
          <w:sz w:val="20"/>
          <w:szCs w:val="20"/>
        </w:rPr>
        <w:t xml:space="preserve"> συζήτηση</w:t>
      </w:r>
      <w:r w:rsidR="00100D60">
        <w:rPr>
          <w:rFonts w:ascii="Palatino Linotype" w:hAnsi="Palatino Linotype"/>
          <w:sz w:val="20"/>
          <w:szCs w:val="20"/>
        </w:rPr>
        <w:t>ς</w:t>
      </w:r>
      <w:r w:rsidR="002C27C9">
        <w:rPr>
          <w:rFonts w:ascii="Palatino Linotype" w:hAnsi="Palatino Linotype"/>
          <w:sz w:val="20"/>
          <w:szCs w:val="20"/>
        </w:rPr>
        <w:t xml:space="preserve"> των θέσεων του </w:t>
      </w:r>
      <w:r w:rsidR="002C27C9">
        <w:rPr>
          <w:rFonts w:ascii="Palatino Linotype" w:hAnsi="Palatino Linotype"/>
          <w:sz w:val="20"/>
          <w:szCs w:val="20"/>
          <w:lang w:val="en-US"/>
        </w:rPr>
        <w:t>Thomas</w:t>
      </w:r>
      <w:r w:rsidR="002C27C9" w:rsidRPr="002C27C9">
        <w:rPr>
          <w:rFonts w:ascii="Palatino Linotype" w:hAnsi="Palatino Linotype"/>
          <w:sz w:val="20"/>
          <w:szCs w:val="20"/>
        </w:rPr>
        <w:t xml:space="preserve"> </w:t>
      </w:r>
      <w:r w:rsidR="00642E58">
        <w:rPr>
          <w:rFonts w:ascii="Palatino Linotype" w:hAnsi="Palatino Linotype"/>
          <w:sz w:val="20"/>
          <w:szCs w:val="20"/>
          <w:lang w:val="en-US"/>
        </w:rPr>
        <w:t>Piketty</w:t>
      </w:r>
      <w:r w:rsidR="00642E58" w:rsidRPr="002C27C9">
        <w:rPr>
          <w:rFonts w:ascii="Palatino Linotype" w:hAnsi="Palatino Linotype"/>
          <w:sz w:val="20"/>
          <w:szCs w:val="20"/>
        </w:rPr>
        <w:t xml:space="preserve"> </w:t>
      </w:r>
      <w:r w:rsidR="002C27C9" w:rsidRPr="002C27C9">
        <w:rPr>
          <w:rFonts w:ascii="Palatino Linotype" w:hAnsi="Palatino Linotype"/>
          <w:sz w:val="20"/>
          <w:szCs w:val="20"/>
        </w:rPr>
        <w:t>(</w:t>
      </w:r>
      <w:r w:rsidR="002C27C9">
        <w:rPr>
          <w:rFonts w:ascii="Palatino Linotype" w:hAnsi="Palatino Linotype"/>
          <w:sz w:val="20"/>
          <w:szCs w:val="20"/>
        </w:rPr>
        <w:t xml:space="preserve">βλ ενδεικτικά, </w:t>
      </w:r>
      <w:r w:rsidR="002C27C9">
        <w:rPr>
          <w:rFonts w:ascii="Palatino Linotype" w:hAnsi="Palatino Linotype"/>
          <w:sz w:val="20"/>
          <w:szCs w:val="20"/>
          <w:lang w:val="en-US"/>
        </w:rPr>
        <w:t>Piketty</w:t>
      </w:r>
      <w:r w:rsidR="00650FA2" w:rsidRPr="00650FA2">
        <w:rPr>
          <w:rFonts w:ascii="Palatino Linotype" w:hAnsi="Palatino Linotype"/>
          <w:sz w:val="20"/>
          <w:szCs w:val="20"/>
        </w:rPr>
        <w:t>,</w:t>
      </w:r>
      <w:r w:rsidR="00BD6D88">
        <w:rPr>
          <w:rFonts w:ascii="Palatino Linotype" w:hAnsi="Palatino Linotype"/>
          <w:sz w:val="20"/>
          <w:szCs w:val="20"/>
        </w:rPr>
        <w:t>2014,</w:t>
      </w:r>
      <w:r w:rsidR="00D378F2" w:rsidRPr="00D378F2">
        <w:rPr>
          <w:rFonts w:ascii="Palatino Linotype" w:hAnsi="Palatino Linotype"/>
          <w:sz w:val="20"/>
          <w:szCs w:val="20"/>
        </w:rPr>
        <w:t xml:space="preserve"> </w:t>
      </w:r>
      <w:r w:rsidR="002C27C9" w:rsidRPr="002C27C9">
        <w:rPr>
          <w:rFonts w:ascii="Palatino Linotype" w:hAnsi="Palatino Linotype"/>
          <w:sz w:val="20"/>
          <w:szCs w:val="20"/>
        </w:rPr>
        <w:t>2015</w:t>
      </w:r>
      <w:r w:rsidR="00650FA2" w:rsidRPr="00650FA2">
        <w:rPr>
          <w:rFonts w:ascii="Palatino Linotype" w:hAnsi="Palatino Linotype"/>
          <w:sz w:val="20"/>
          <w:szCs w:val="20"/>
        </w:rPr>
        <w:t>;</w:t>
      </w:r>
      <w:r w:rsidR="00650FA2" w:rsidRPr="00650FA2">
        <w:t xml:space="preserve"> </w:t>
      </w:r>
      <w:r w:rsidR="00650FA2" w:rsidRPr="00650FA2">
        <w:rPr>
          <w:rFonts w:ascii="Palatino Linotype" w:hAnsi="Palatino Linotype"/>
          <w:sz w:val="20"/>
          <w:szCs w:val="20"/>
          <w:lang w:val="en-US"/>
        </w:rPr>
        <w:t>Piketty</w:t>
      </w:r>
      <w:r w:rsidR="00650FA2" w:rsidRPr="00650FA2">
        <w:rPr>
          <w:rFonts w:ascii="Palatino Linotype" w:hAnsi="Palatino Linotype"/>
          <w:sz w:val="20"/>
          <w:szCs w:val="20"/>
        </w:rPr>
        <w:t xml:space="preserve"> </w:t>
      </w:r>
      <w:r w:rsidR="00650FA2" w:rsidRPr="00650FA2">
        <w:rPr>
          <w:rFonts w:ascii="Palatino Linotype" w:hAnsi="Palatino Linotype"/>
          <w:sz w:val="20"/>
          <w:szCs w:val="20"/>
          <w:lang w:val="en-US"/>
        </w:rPr>
        <w:t>and</w:t>
      </w:r>
      <w:r w:rsidR="00650FA2" w:rsidRPr="00650FA2">
        <w:rPr>
          <w:rFonts w:ascii="Palatino Linotype" w:hAnsi="Palatino Linotype"/>
          <w:sz w:val="20"/>
          <w:szCs w:val="20"/>
        </w:rPr>
        <w:t xml:space="preserve"> </w:t>
      </w:r>
      <w:r w:rsidR="00650FA2" w:rsidRPr="00650FA2">
        <w:rPr>
          <w:rFonts w:ascii="Palatino Linotype" w:hAnsi="Palatino Linotype"/>
          <w:sz w:val="20"/>
          <w:szCs w:val="20"/>
          <w:lang w:val="en-US"/>
        </w:rPr>
        <w:t>Zucman</w:t>
      </w:r>
      <w:r w:rsidR="00650FA2" w:rsidRPr="00650FA2">
        <w:rPr>
          <w:rFonts w:ascii="Palatino Linotype" w:hAnsi="Palatino Linotype"/>
          <w:sz w:val="20"/>
          <w:szCs w:val="20"/>
        </w:rPr>
        <w:t>,2014).</w:t>
      </w:r>
      <w:r w:rsidR="00DD0E5A">
        <w:rPr>
          <w:rFonts w:ascii="Palatino Linotype" w:hAnsi="Palatino Linotype"/>
          <w:sz w:val="20"/>
          <w:szCs w:val="20"/>
        </w:rPr>
        <w:t>Β</w:t>
      </w:r>
      <w:r w:rsidR="002C27C9">
        <w:rPr>
          <w:rFonts w:ascii="Palatino Linotype" w:hAnsi="Palatino Linotype"/>
          <w:sz w:val="20"/>
          <w:szCs w:val="20"/>
        </w:rPr>
        <w:t>α</w:t>
      </w:r>
      <w:r w:rsidR="005F4C5A">
        <w:rPr>
          <w:rFonts w:ascii="Palatino Linotype" w:hAnsi="Palatino Linotype"/>
          <w:sz w:val="20"/>
          <w:szCs w:val="20"/>
        </w:rPr>
        <w:t>σ</w:t>
      </w:r>
      <w:r w:rsidR="002C27C9">
        <w:rPr>
          <w:rFonts w:ascii="Palatino Linotype" w:hAnsi="Palatino Linotype"/>
          <w:sz w:val="20"/>
          <w:szCs w:val="20"/>
        </w:rPr>
        <w:t xml:space="preserve">ική διαπίστωση εν προκειμένω είναι </w:t>
      </w:r>
      <w:r w:rsidR="00D4675D">
        <w:rPr>
          <w:rFonts w:ascii="Palatino Linotype" w:hAnsi="Palatino Linotype"/>
          <w:sz w:val="20"/>
          <w:szCs w:val="20"/>
        </w:rPr>
        <w:t>η πρόβλεψη ότι «η εμφάνιση μιας ευρείας και ισχυρής καταναλωτικής μεσαίας τάξης στις αναδυόμενες και αναπτυσ</w:t>
      </w:r>
      <w:r w:rsidR="00F16794">
        <w:rPr>
          <w:rFonts w:ascii="Palatino Linotype" w:hAnsi="Palatino Linotype"/>
          <w:sz w:val="20"/>
          <w:szCs w:val="20"/>
        </w:rPr>
        <w:t>σό</w:t>
      </w:r>
      <w:r w:rsidR="00D4675D">
        <w:rPr>
          <w:rFonts w:ascii="Palatino Linotype" w:hAnsi="Palatino Linotype"/>
          <w:sz w:val="20"/>
          <w:szCs w:val="20"/>
        </w:rPr>
        <w:t xml:space="preserve">μενες οικονομίες θα αντισταθμίσει </w:t>
      </w:r>
      <w:r w:rsidR="00F16794">
        <w:rPr>
          <w:rFonts w:ascii="Palatino Linotype" w:hAnsi="Palatino Linotype"/>
          <w:sz w:val="20"/>
          <w:szCs w:val="20"/>
        </w:rPr>
        <w:t xml:space="preserve">το χάσμα στην κατανάλωση που δημιουργείται από την ελάττωση της αγοραστικής δύναμης της μεσαίας τάξης στον αναπτυγμένο κόσμο» (σ. 124).Η ανάδυση μεσαίων κοινωνικών στρωμάτων στο πλαίσιο της διαδικασίας οικονομικής μεγέθυνσης των αναδυόμενων οικονομιών αναμένεται ότι θα επιφέρει τις αναγκαίες συνθήκες ενίσχυσης των δημοκρατικών διεργασιών: </w:t>
      </w:r>
      <w:r w:rsidR="00BD6D88">
        <w:rPr>
          <w:rFonts w:ascii="Palatino Linotype" w:hAnsi="Palatino Linotype"/>
          <w:sz w:val="20"/>
          <w:szCs w:val="20"/>
        </w:rPr>
        <w:t>«</w:t>
      </w:r>
      <w:r w:rsidR="00F16794">
        <w:rPr>
          <w:rFonts w:ascii="Palatino Linotype" w:hAnsi="Palatino Linotype"/>
          <w:sz w:val="20"/>
          <w:szCs w:val="20"/>
        </w:rPr>
        <w:t>ακόμη και αν αυτές οι συνθήκες δεν εναρμ</w:t>
      </w:r>
      <w:r w:rsidR="00BD6D88">
        <w:rPr>
          <w:rFonts w:ascii="Palatino Linotype" w:hAnsi="Palatino Linotype"/>
          <w:sz w:val="20"/>
          <w:szCs w:val="20"/>
        </w:rPr>
        <w:t>ονί</w:t>
      </w:r>
      <w:r w:rsidR="00F16794">
        <w:rPr>
          <w:rFonts w:ascii="Palatino Linotype" w:hAnsi="Palatino Linotype"/>
          <w:sz w:val="20"/>
          <w:szCs w:val="20"/>
        </w:rPr>
        <w:t>ζονται πλήρως προς το ιστορικό υπόδειγμα των δυτικών κοινωνιών, θα θέσουν τα θεμέλια για εκείνα τα ανθρώπινα, πολιτικά και κοινωνικά δικαιώματα που θεωρούνται απαραίτητα στ</w:t>
      </w:r>
      <w:r w:rsidR="00BD6D88">
        <w:rPr>
          <w:rFonts w:ascii="Palatino Linotype" w:hAnsi="Palatino Linotype"/>
          <w:sz w:val="20"/>
          <w:szCs w:val="20"/>
        </w:rPr>
        <w:t>α</w:t>
      </w:r>
      <w:r w:rsidR="00F16794">
        <w:rPr>
          <w:rFonts w:ascii="Palatino Linotype" w:hAnsi="Palatino Linotype"/>
          <w:sz w:val="20"/>
          <w:szCs w:val="20"/>
        </w:rPr>
        <w:t>, και βάση των δημοκρατικών καθεστώτων</w:t>
      </w:r>
      <w:r w:rsidR="00BD6D88">
        <w:rPr>
          <w:rFonts w:ascii="Palatino Linotype" w:hAnsi="Palatino Linotype"/>
          <w:sz w:val="20"/>
          <w:szCs w:val="20"/>
        </w:rPr>
        <w:t>» (σ. 124)</w:t>
      </w:r>
      <w:r w:rsidR="00F16794">
        <w:rPr>
          <w:rFonts w:ascii="Palatino Linotype" w:hAnsi="Palatino Linotype"/>
          <w:sz w:val="20"/>
          <w:szCs w:val="20"/>
        </w:rPr>
        <w:t xml:space="preserve">. </w:t>
      </w:r>
      <w:r w:rsidR="00BD6D88">
        <w:rPr>
          <w:rFonts w:ascii="Palatino Linotype" w:hAnsi="Palatino Linotype"/>
          <w:sz w:val="20"/>
          <w:szCs w:val="20"/>
        </w:rPr>
        <w:t>Και τούτο διότι ο δημοκρατικός κόσμος, παρά τις εμφανείς πολιτικές, κοινωνικο-οικονομικές και πολιτισμικές διαφορές, συνιστά εκ των πραγμάτων ένα καλύτερο κόσμο.</w:t>
      </w:r>
      <w:r w:rsidR="00AC2F6D">
        <w:rPr>
          <w:rFonts w:ascii="Palatino Linotype" w:hAnsi="Palatino Linotype"/>
          <w:sz w:val="20"/>
          <w:szCs w:val="20"/>
        </w:rPr>
        <w:t>Στο τρίτο άρθρο, οι Ιωάννα</w:t>
      </w:r>
      <w:r w:rsidR="00F901CF">
        <w:rPr>
          <w:rFonts w:ascii="Palatino Linotype" w:hAnsi="Palatino Linotype"/>
          <w:sz w:val="20"/>
          <w:szCs w:val="20"/>
        </w:rPr>
        <w:t>-</w:t>
      </w:r>
      <w:r w:rsidR="00AC2F6D">
        <w:rPr>
          <w:rFonts w:ascii="Palatino Linotype" w:hAnsi="Palatino Linotype"/>
          <w:sz w:val="20"/>
          <w:szCs w:val="20"/>
        </w:rPr>
        <w:t xml:space="preserve">Σαπφώ Πεπελάση και Αγγελική Τζαβάρα διερευνούν στη βάση </w:t>
      </w:r>
      <w:r w:rsidR="00781055">
        <w:rPr>
          <w:rFonts w:ascii="Palatino Linotype" w:hAnsi="Palatino Linotype"/>
          <w:sz w:val="20"/>
          <w:szCs w:val="20"/>
        </w:rPr>
        <w:t xml:space="preserve">πηγών και συναφούς </w:t>
      </w:r>
      <w:r w:rsidR="00AC2F6D">
        <w:rPr>
          <w:rFonts w:ascii="Palatino Linotype" w:hAnsi="Palatino Linotype"/>
          <w:sz w:val="20"/>
          <w:szCs w:val="20"/>
        </w:rPr>
        <w:t>αρχειακού υλικού</w:t>
      </w:r>
      <w:r w:rsidR="00781055">
        <w:rPr>
          <w:rFonts w:ascii="Palatino Linotype" w:hAnsi="Palatino Linotype"/>
          <w:sz w:val="20"/>
          <w:szCs w:val="20"/>
        </w:rPr>
        <w:t>,</w:t>
      </w:r>
      <w:r w:rsidR="00AC2F6D">
        <w:rPr>
          <w:rFonts w:ascii="Palatino Linotype" w:hAnsi="Palatino Linotype"/>
          <w:sz w:val="20"/>
          <w:szCs w:val="20"/>
        </w:rPr>
        <w:t xml:space="preserve"> και υπο το φως της οικονομικής ιστορίας</w:t>
      </w:r>
      <w:r w:rsidR="00781055">
        <w:rPr>
          <w:rFonts w:ascii="Palatino Linotype" w:hAnsi="Palatino Linotype"/>
          <w:sz w:val="20"/>
          <w:szCs w:val="20"/>
        </w:rPr>
        <w:t>,</w:t>
      </w:r>
      <w:r w:rsidR="00AC2F6D">
        <w:rPr>
          <w:rFonts w:ascii="Palatino Linotype" w:hAnsi="Palatino Linotype"/>
          <w:sz w:val="20"/>
          <w:szCs w:val="20"/>
        </w:rPr>
        <w:t xml:space="preserve"> την περίπτωση του </w:t>
      </w:r>
      <w:r w:rsidR="00AC2F6D">
        <w:rPr>
          <w:rFonts w:ascii="Palatino Linotype" w:hAnsi="Palatino Linotype"/>
          <w:sz w:val="20"/>
          <w:szCs w:val="20"/>
          <w:lang w:val="en-US"/>
        </w:rPr>
        <w:t>Const</w:t>
      </w:r>
      <w:r w:rsidR="00D11522">
        <w:rPr>
          <w:rFonts w:ascii="Palatino Linotype" w:hAnsi="Palatino Linotype"/>
          <w:sz w:val="20"/>
          <w:szCs w:val="20"/>
          <w:lang w:val="en-US"/>
        </w:rPr>
        <w:t>a</w:t>
      </w:r>
      <w:r w:rsidR="00AC2F6D">
        <w:rPr>
          <w:rFonts w:ascii="Palatino Linotype" w:hAnsi="Palatino Linotype"/>
          <w:sz w:val="20"/>
          <w:szCs w:val="20"/>
          <w:lang w:val="en-US"/>
        </w:rPr>
        <w:t>ntino</w:t>
      </w:r>
      <w:r w:rsidR="00AC2F6D" w:rsidRPr="00AC2F6D">
        <w:rPr>
          <w:rFonts w:ascii="Palatino Linotype" w:hAnsi="Palatino Linotype"/>
          <w:sz w:val="20"/>
          <w:szCs w:val="20"/>
        </w:rPr>
        <w:t xml:space="preserve"> </w:t>
      </w:r>
      <w:r w:rsidR="00AC2F6D">
        <w:rPr>
          <w:rFonts w:ascii="Palatino Linotype" w:hAnsi="Palatino Linotype"/>
          <w:sz w:val="20"/>
          <w:szCs w:val="20"/>
          <w:lang w:val="en-US"/>
        </w:rPr>
        <w:t>Bogdano</w:t>
      </w:r>
      <w:r w:rsidR="00AC2F6D" w:rsidRPr="00AC2F6D">
        <w:rPr>
          <w:rFonts w:ascii="Palatino Linotype" w:hAnsi="Palatino Linotype"/>
          <w:sz w:val="20"/>
          <w:szCs w:val="20"/>
        </w:rPr>
        <w:t xml:space="preserve">, </w:t>
      </w:r>
      <w:r w:rsidR="00AC2F6D">
        <w:rPr>
          <w:rFonts w:ascii="Palatino Linotype" w:hAnsi="Palatino Linotype"/>
          <w:sz w:val="20"/>
          <w:szCs w:val="20"/>
        </w:rPr>
        <w:t xml:space="preserve">μια ελληνική παρουσία στην παράδοση των περίφημων ενετών τραπεζιτών: οι πιστωτικές και χρηματο-οικονομικές πρακτικές του </w:t>
      </w:r>
      <w:r w:rsidR="00AC2F6D">
        <w:rPr>
          <w:rFonts w:ascii="Palatino Linotype" w:hAnsi="Palatino Linotype"/>
          <w:sz w:val="20"/>
          <w:szCs w:val="20"/>
          <w:lang w:val="en-US"/>
        </w:rPr>
        <w:t>Bogdano</w:t>
      </w:r>
      <w:r w:rsidR="00AC2F6D" w:rsidRPr="00AC2F6D">
        <w:rPr>
          <w:rFonts w:ascii="Palatino Linotype" w:hAnsi="Palatino Linotype"/>
          <w:sz w:val="20"/>
          <w:szCs w:val="20"/>
        </w:rPr>
        <w:t xml:space="preserve"> </w:t>
      </w:r>
      <w:r w:rsidR="00AC2F6D">
        <w:rPr>
          <w:rFonts w:ascii="Palatino Linotype" w:hAnsi="Palatino Linotype"/>
          <w:sz w:val="20"/>
          <w:szCs w:val="20"/>
        </w:rPr>
        <w:t xml:space="preserve">προδίδουν μια ηθική </w:t>
      </w:r>
      <w:r w:rsidR="00781055">
        <w:rPr>
          <w:rFonts w:ascii="Palatino Linotype" w:hAnsi="Palatino Linotype"/>
          <w:sz w:val="20"/>
          <w:szCs w:val="20"/>
        </w:rPr>
        <w:t xml:space="preserve">ευαισθησία στην ιδιωτική και δημόσια σφαίρα που τεινει να διαψεύδει τα ιστορικά στερεότυπα της εποχής. </w:t>
      </w:r>
    </w:p>
    <w:p w:rsidR="001B7336" w:rsidRDefault="0035694B" w:rsidP="00C710F2">
      <w:pPr>
        <w:spacing w:after="0" w:line="240" w:lineRule="auto"/>
        <w:ind w:firstLine="454"/>
        <w:contextualSpacing/>
        <w:jc w:val="both"/>
        <w:rPr>
          <w:rFonts w:ascii="Palatino Linotype" w:hAnsi="Palatino Linotype"/>
          <w:sz w:val="20"/>
          <w:szCs w:val="20"/>
        </w:rPr>
      </w:pPr>
      <w:r>
        <w:rPr>
          <w:rFonts w:ascii="Palatino Linotype" w:hAnsi="Palatino Linotype"/>
          <w:sz w:val="20"/>
          <w:szCs w:val="20"/>
        </w:rPr>
        <w:t>Το τέταρτο τμήμα του τόμου περιλαμβάνει τέσσερε</w:t>
      </w:r>
      <w:r w:rsidR="00B91772">
        <w:rPr>
          <w:rFonts w:ascii="Palatino Linotype" w:hAnsi="Palatino Linotype"/>
          <w:sz w:val="20"/>
          <w:szCs w:val="20"/>
        </w:rPr>
        <w:t>ι</w:t>
      </w:r>
      <w:r>
        <w:rPr>
          <w:rFonts w:ascii="Palatino Linotype" w:hAnsi="Palatino Linotype"/>
          <w:sz w:val="20"/>
          <w:szCs w:val="20"/>
        </w:rPr>
        <w:t>ς συμβολές που διερευνούν τη λειτουργία και αποτιμούν την επίδοση σειράς θεσμών στην α</w:t>
      </w:r>
      <w:r w:rsidR="00605D4B">
        <w:rPr>
          <w:rFonts w:ascii="Palatino Linotype" w:hAnsi="Palatino Linotype"/>
          <w:sz w:val="20"/>
          <w:szCs w:val="20"/>
        </w:rPr>
        <w:t>ρ</w:t>
      </w:r>
      <w:r>
        <w:rPr>
          <w:rFonts w:ascii="Palatino Linotype" w:hAnsi="Palatino Linotype"/>
          <w:sz w:val="20"/>
          <w:szCs w:val="20"/>
        </w:rPr>
        <w:t>χαία Ελλάδα</w:t>
      </w:r>
      <w:r w:rsidR="00605D4B">
        <w:rPr>
          <w:rFonts w:ascii="Palatino Linotype" w:hAnsi="Palatino Linotype"/>
          <w:sz w:val="20"/>
          <w:szCs w:val="20"/>
        </w:rPr>
        <w:t xml:space="preserve"> </w:t>
      </w:r>
      <w:r w:rsidR="00A305EA">
        <w:rPr>
          <w:rFonts w:ascii="Palatino Linotype" w:hAnsi="Palatino Linotype"/>
          <w:sz w:val="20"/>
          <w:szCs w:val="20"/>
        </w:rPr>
        <w:t>(βλ. ενδεικτικά,</w:t>
      </w:r>
      <w:r w:rsidR="00110C84" w:rsidRPr="003A18BE">
        <w:rPr>
          <w:rFonts w:ascii="Palatino Linotype" w:hAnsi="Palatino Linotype"/>
          <w:sz w:val="20"/>
          <w:szCs w:val="20"/>
          <w:lang w:val="en-US"/>
        </w:rPr>
        <w:t>Bergh</w:t>
      </w:r>
      <w:r w:rsidR="00110C84" w:rsidRPr="003A18BE">
        <w:rPr>
          <w:rFonts w:ascii="Palatino Linotype" w:hAnsi="Palatino Linotype"/>
          <w:sz w:val="20"/>
          <w:szCs w:val="20"/>
        </w:rPr>
        <w:t xml:space="preserve"> </w:t>
      </w:r>
      <w:r w:rsidR="00110C84" w:rsidRPr="003A18BE">
        <w:rPr>
          <w:rFonts w:ascii="Palatino Linotype" w:hAnsi="Palatino Linotype"/>
          <w:sz w:val="20"/>
          <w:szCs w:val="20"/>
          <w:lang w:val="en-US"/>
        </w:rPr>
        <w:t>and</w:t>
      </w:r>
      <w:r w:rsidR="00110C84" w:rsidRPr="003A18BE">
        <w:rPr>
          <w:rFonts w:ascii="Palatino Linotype" w:hAnsi="Palatino Linotype"/>
          <w:sz w:val="20"/>
          <w:szCs w:val="20"/>
        </w:rPr>
        <w:t xml:space="preserve"> </w:t>
      </w:r>
      <w:r w:rsidR="00110C84" w:rsidRPr="003A18BE">
        <w:rPr>
          <w:rFonts w:ascii="Palatino Linotype" w:hAnsi="Palatino Linotype"/>
          <w:sz w:val="20"/>
          <w:szCs w:val="20"/>
          <w:lang w:val="en-US"/>
        </w:rPr>
        <w:t>Lyttkens</w:t>
      </w:r>
      <w:r w:rsidR="00110C84" w:rsidRPr="003A18BE">
        <w:rPr>
          <w:rFonts w:ascii="Palatino Linotype" w:hAnsi="Palatino Linotype"/>
          <w:sz w:val="20"/>
          <w:szCs w:val="20"/>
        </w:rPr>
        <w:t>,2014;</w:t>
      </w:r>
      <w:r w:rsidR="00605D4B" w:rsidRPr="003A18BE">
        <w:rPr>
          <w:rFonts w:ascii="Palatino Linotype" w:hAnsi="Palatino Linotype"/>
          <w:sz w:val="20"/>
          <w:szCs w:val="20"/>
        </w:rPr>
        <w:t xml:space="preserve"> </w:t>
      </w:r>
      <w:r w:rsidR="007065B5" w:rsidRPr="007065B5">
        <w:rPr>
          <w:rFonts w:ascii="Palatino Linotype" w:hAnsi="Palatino Linotype"/>
          <w:sz w:val="20"/>
          <w:szCs w:val="20"/>
          <w:lang w:val="en-US"/>
        </w:rPr>
        <w:t>Bitros</w:t>
      </w:r>
      <w:r w:rsidR="007065B5" w:rsidRPr="007065B5">
        <w:rPr>
          <w:rFonts w:ascii="Palatino Linotype" w:hAnsi="Palatino Linotype"/>
          <w:sz w:val="20"/>
          <w:szCs w:val="20"/>
        </w:rPr>
        <w:t xml:space="preserve"> </w:t>
      </w:r>
      <w:r w:rsidR="007065B5" w:rsidRPr="007065B5">
        <w:rPr>
          <w:rFonts w:ascii="Palatino Linotype" w:hAnsi="Palatino Linotype"/>
          <w:sz w:val="20"/>
          <w:szCs w:val="20"/>
          <w:lang w:val="en-US"/>
        </w:rPr>
        <w:t>and</w:t>
      </w:r>
      <w:r w:rsidR="007065B5" w:rsidRPr="007065B5">
        <w:rPr>
          <w:rFonts w:ascii="Palatino Linotype" w:hAnsi="Palatino Linotype"/>
          <w:sz w:val="20"/>
          <w:szCs w:val="20"/>
        </w:rPr>
        <w:t xml:space="preserve"> </w:t>
      </w:r>
      <w:r w:rsidR="007065B5" w:rsidRPr="007065B5">
        <w:rPr>
          <w:rFonts w:ascii="Palatino Linotype" w:hAnsi="Palatino Linotype"/>
          <w:sz w:val="20"/>
          <w:szCs w:val="20"/>
          <w:lang w:val="en-US"/>
        </w:rPr>
        <w:t>Karayiannis</w:t>
      </w:r>
      <w:r w:rsidR="007065B5" w:rsidRPr="007065B5">
        <w:rPr>
          <w:rFonts w:ascii="Palatino Linotype" w:hAnsi="Palatino Linotype"/>
          <w:sz w:val="20"/>
          <w:szCs w:val="20"/>
        </w:rPr>
        <w:t>,2010;</w:t>
      </w:r>
      <w:r w:rsidR="007065B5" w:rsidRPr="003D75EE">
        <w:rPr>
          <w:rFonts w:ascii="Palatino Linotype" w:hAnsi="Palatino Linotype"/>
          <w:sz w:val="20"/>
          <w:szCs w:val="20"/>
        </w:rPr>
        <w:t xml:space="preserve"> </w:t>
      </w:r>
      <w:r w:rsidR="003A18BE" w:rsidRPr="003A18BE">
        <w:rPr>
          <w:rFonts w:ascii="Palatino Linotype" w:hAnsi="Palatino Linotype"/>
          <w:sz w:val="20"/>
          <w:szCs w:val="20"/>
          <w:lang w:val="en-US"/>
        </w:rPr>
        <w:t>Karayiannis</w:t>
      </w:r>
      <w:r w:rsidR="003A18BE" w:rsidRPr="003A18BE">
        <w:rPr>
          <w:rFonts w:ascii="Palatino Linotype" w:hAnsi="Palatino Linotype"/>
          <w:sz w:val="20"/>
          <w:szCs w:val="20"/>
        </w:rPr>
        <w:t xml:space="preserve"> </w:t>
      </w:r>
      <w:r w:rsidR="003A18BE" w:rsidRPr="003A18BE">
        <w:rPr>
          <w:rFonts w:ascii="Palatino Linotype" w:hAnsi="Palatino Linotype"/>
          <w:sz w:val="20"/>
          <w:szCs w:val="20"/>
          <w:lang w:val="en-US"/>
        </w:rPr>
        <w:t>and</w:t>
      </w:r>
      <w:r w:rsidR="003A18BE" w:rsidRPr="003A18BE">
        <w:rPr>
          <w:rFonts w:ascii="Palatino Linotype" w:hAnsi="Palatino Linotype"/>
          <w:sz w:val="20"/>
          <w:szCs w:val="20"/>
        </w:rPr>
        <w:t xml:space="preserve"> </w:t>
      </w:r>
      <w:r w:rsidR="003A18BE" w:rsidRPr="003A18BE">
        <w:rPr>
          <w:rFonts w:ascii="Palatino Linotype" w:hAnsi="Palatino Linotype"/>
          <w:sz w:val="20"/>
          <w:szCs w:val="20"/>
          <w:lang w:val="en-US"/>
        </w:rPr>
        <w:t>Hatzis</w:t>
      </w:r>
      <w:r w:rsidR="003A18BE" w:rsidRPr="003A18BE">
        <w:rPr>
          <w:rFonts w:ascii="Palatino Linotype" w:hAnsi="Palatino Linotype"/>
          <w:sz w:val="20"/>
          <w:szCs w:val="20"/>
        </w:rPr>
        <w:t>,</w:t>
      </w:r>
      <w:r w:rsidR="00247AC2" w:rsidRPr="00247AC2">
        <w:rPr>
          <w:rFonts w:ascii="Palatino Linotype" w:hAnsi="Palatino Linotype"/>
          <w:sz w:val="20"/>
          <w:szCs w:val="20"/>
        </w:rPr>
        <w:t xml:space="preserve"> </w:t>
      </w:r>
      <w:r w:rsidR="003A18BE" w:rsidRPr="003A18BE">
        <w:rPr>
          <w:rFonts w:ascii="Palatino Linotype" w:hAnsi="Palatino Linotype"/>
          <w:sz w:val="20"/>
          <w:szCs w:val="20"/>
        </w:rPr>
        <w:t xml:space="preserve">2012; </w:t>
      </w:r>
      <w:r w:rsidR="003A18BE" w:rsidRPr="003A18BE">
        <w:rPr>
          <w:rFonts w:ascii="Palatino Linotype" w:hAnsi="Palatino Linotype"/>
          <w:sz w:val="20"/>
          <w:szCs w:val="20"/>
          <w:lang w:val="en-US"/>
        </w:rPr>
        <w:t>Tridimas</w:t>
      </w:r>
      <w:r w:rsidR="003A18BE" w:rsidRPr="003A18BE">
        <w:rPr>
          <w:rFonts w:ascii="Palatino Linotype" w:hAnsi="Palatino Linotype"/>
          <w:sz w:val="20"/>
          <w:szCs w:val="20"/>
        </w:rPr>
        <w:t>,2015).</w:t>
      </w:r>
      <w:r w:rsidR="00605D4B">
        <w:rPr>
          <w:rFonts w:ascii="Palatino Linotype" w:hAnsi="Palatino Linotype"/>
          <w:sz w:val="20"/>
          <w:szCs w:val="20"/>
        </w:rPr>
        <w:t xml:space="preserve">Στην πρώτη μελέτη, οι Πασχάλης Αρβανιτιδης και Νικόλαος Κυριαζής αναπτύσσουν ένα απλό υπόδειγμα δημόσιας επιλογής σε συνθήκες άμεσης δημοκρατίας. Η άμεση δημοκρατία «στηρίζει την ακριβοδίκαιη κατανομή των πολιτικών εξουσιών, τη σαφή εξειδίκευση και προστασία ιδιοκτησιακών δικαιωμάτων, </w:t>
      </w:r>
      <w:r w:rsidR="00807553">
        <w:rPr>
          <w:rFonts w:ascii="Palatino Linotype" w:hAnsi="Palatino Linotype"/>
          <w:sz w:val="20"/>
          <w:szCs w:val="20"/>
        </w:rPr>
        <w:t>τη σχετική ευθυγράμμιση ενδιαφερόντων, την επιτυχή παραγωγή και διάχυση γνώσης (σχετικά συμμετρική πληροφόρηση), καθώς και την απρόσκοπτη αλληλόδραση και συνεργασία (χαμηλό συναλλακτικό κόστος), ουσιώδεις παράγοντες ανάληψης συλλογ</w:t>
      </w:r>
      <w:r w:rsidR="00DD0E5A">
        <w:rPr>
          <w:rFonts w:ascii="Palatino Linotype" w:hAnsi="Palatino Linotype"/>
          <w:sz w:val="20"/>
          <w:szCs w:val="20"/>
        </w:rPr>
        <w:t>ι</w:t>
      </w:r>
      <w:r w:rsidR="00807553">
        <w:rPr>
          <w:rFonts w:ascii="Palatino Linotype" w:hAnsi="Palatino Linotype"/>
          <w:sz w:val="20"/>
          <w:szCs w:val="20"/>
        </w:rPr>
        <w:t xml:space="preserve">κής δράσης στην κατεύθυνση της μεγέθυνσης και ευημερίας» (σ. 169), σύμφωνα με την πολιτική εμπειρία της αρχαίας Αθηναϊκής δημοκρατίας.  </w:t>
      </w:r>
    </w:p>
    <w:p w:rsidR="002C27C9" w:rsidRPr="00490AF8" w:rsidRDefault="00807553" w:rsidP="00C710F2">
      <w:pPr>
        <w:spacing w:after="0" w:line="240" w:lineRule="auto"/>
        <w:ind w:firstLine="454"/>
        <w:contextualSpacing/>
        <w:jc w:val="both"/>
        <w:rPr>
          <w:rFonts w:ascii="Palatino Linotype" w:hAnsi="Palatino Linotype"/>
          <w:sz w:val="20"/>
          <w:szCs w:val="20"/>
        </w:rPr>
      </w:pPr>
      <w:r>
        <w:rPr>
          <w:rFonts w:ascii="Palatino Linotype" w:hAnsi="Palatino Linotype"/>
          <w:sz w:val="20"/>
          <w:szCs w:val="20"/>
        </w:rPr>
        <w:t xml:space="preserve">Η οπτική αυτή διευρύνεται στη μελέτη των Νικολάου Κυριαζή, Ξενοφώντα Παπαρρηγοπουλου και Εμμανουήλ-Μάριου Οικονόμου, </w:t>
      </w:r>
      <w:r w:rsidR="007354EF">
        <w:rPr>
          <w:rFonts w:ascii="Palatino Linotype" w:hAnsi="Palatino Linotype"/>
          <w:sz w:val="20"/>
          <w:szCs w:val="20"/>
        </w:rPr>
        <w:t xml:space="preserve">οι οποίοι αναζητούν την προέλευση των αξιών της </w:t>
      </w:r>
      <w:r w:rsidR="00DD0E5A">
        <w:rPr>
          <w:rFonts w:ascii="Palatino Linotype" w:hAnsi="Palatino Linotype"/>
          <w:sz w:val="20"/>
          <w:szCs w:val="20"/>
        </w:rPr>
        <w:t>Αθηναϊκής</w:t>
      </w:r>
      <w:r w:rsidR="007354EF">
        <w:rPr>
          <w:rFonts w:ascii="Palatino Linotype" w:hAnsi="Palatino Linotype"/>
          <w:sz w:val="20"/>
          <w:szCs w:val="20"/>
        </w:rPr>
        <w:t xml:space="preserve"> δημοκρατίας στη διαδικασία μεταφοράς και βέλτιστης προσαρμογής στη διακυβέρνηση της πόλης-κράτους, των ηθικών ιδεωδών που αναπτύχθηκαν στην Αθηναϊκή </w:t>
      </w:r>
      <w:r w:rsidR="00B91772">
        <w:rPr>
          <w:rFonts w:ascii="Palatino Linotype" w:hAnsi="Palatino Linotype"/>
          <w:sz w:val="20"/>
          <w:szCs w:val="20"/>
        </w:rPr>
        <w:t>φάλαγγα</w:t>
      </w:r>
      <w:r w:rsidR="007354EF">
        <w:rPr>
          <w:rFonts w:ascii="Palatino Linotype" w:hAnsi="Palatino Linotype"/>
          <w:sz w:val="20"/>
          <w:szCs w:val="20"/>
        </w:rPr>
        <w:t>.Πρόκειται για μια ευρύτερη διαδικασία μετασχηματισμού και διάχυσης, στο πεδίο της πολιτικής, των τυπικά στρατιωτικών αξιών της ομόνοιας, ισότητας, εμπιστοσύνης, αλληλεγγύης, και συνεργασίας</w:t>
      </w:r>
      <w:r w:rsidR="00EF3129">
        <w:rPr>
          <w:rFonts w:ascii="Palatino Linotype" w:hAnsi="Palatino Linotype"/>
          <w:sz w:val="20"/>
          <w:szCs w:val="20"/>
        </w:rPr>
        <w:t>.</w:t>
      </w:r>
      <w:r w:rsidR="00C47824">
        <w:rPr>
          <w:rFonts w:ascii="Palatino Linotype" w:hAnsi="Palatino Linotype"/>
          <w:sz w:val="20"/>
          <w:szCs w:val="20"/>
        </w:rPr>
        <w:t>Ανάλογες α</w:t>
      </w:r>
      <w:r w:rsidR="00EF3129">
        <w:rPr>
          <w:rFonts w:ascii="Palatino Linotype" w:hAnsi="Palatino Linotype"/>
          <w:sz w:val="20"/>
          <w:szCs w:val="20"/>
        </w:rPr>
        <w:t>ναδυόμενες δημοκρατικές πολιτικές αξίες υποδηλώνουν μια κοινότητα συμφερόντων που διασφαλίζει παίγνια θετικού αθροίσματος για όλα τα εμπλεκόμενα μέρη (σ. 157), γεγονός που διανοίγει γόνιμες ερευνητικές οδούς και σε άλλες αντίστοιχες περιπτώσεις (Ιταλικές πόλεις-κράτη στην Αναγέννηση, Ηνωμένες Ολλανδικές Επαρχίες και Αγγλία κατά τον 17</w:t>
      </w:r>
      <w:r w:rsidR="00EF3129" w:rsidRPr="00EF3129">
        <w:rPr>
          <w:rFonts w:ascii="Palatino Linotype" w:hAnsi="Palatino Linotype"/>
          <w:sz w:val="20"/>
          <w:szCs w:val="20"/>
          <w:vertAlign w:val="superscript"/>
        </w:rPr>
        <w:t>ο</w:t>
      </w:r>
      <w:r w:rsidR="00EF3129">
        <w:rPr>
          <w:rFonts w:ascii="Palatino Linotype" w:hAnsi="Palatino Linotype"/>
          <w:sz w:val="20"/>
          <w:szCs w:val="20"/>
        </w:rPr>
        <w:t xml:space="preserve"> αιώνα). </w:t>
      </w:r>
      <w:r w:rsidR="008F1067">
        <w:rPr>
          <w:rFonts w:ascii="Palatino Linotype" w:hAnsi="Palatino Linotype"/>
          <w:sz w:val="20"/>
          <w:szCs w:val="20"/>
        </w:rPr>
        <w:t xml:space="preserve">Ο </w:t>
      </w:r>
      <w:r w:rsidR="00277498">
        <w:rPr>
          <w:rFonts w:ascii="Palatino Linotype" w:hAnsi="Palatino Linotype"/>
          <w:sz w:val="20"/>
          <w:szCs w:val="20"/>
        </w:rPr>
        <w:t xml:space="preserve">Κωνσταντίνος Κόλμερ στο επόμενο </w:t>
      </w:r>
      <w:r w:rsidR="008F1067">
        <w:rPr>
          <w:rFonts w:ascii="Palatino Linotype" w:hAnsi="Palatino Linotype"/>
          <w:sz w:val="20"/>
          <w:szCs w:val="20"/>
        </w:rPr>
        <w:t>ά</w:t>
      </w:r>
      <w:r w:rsidR="00277498">
        <w:rPr>
          <w:rFonts w:ascii="Palatino Linotype" w:hAnsi="Palatino Linotype"/>
          <w:sz w:val="20"/>
          <w:szCs w:val="20"/>
        </w:rPr>
        <w:t xml:space="preserve">ρθρο, </w:t>
      </w:r>
      <w:r w:rsidR="008F1067">
        <w:rPr>
          <w:rFonts w:ascii="Palatino Linotype" w:hAnsi="Palatino Linotype"/>
          <w:sz w:val="20"/>
          <w:szCs w:val="20"/>
        </w:rPr>
        <w:t>εξετ</w:t>
      </w:r>
      <w:r w:rsidR="00AB0FBE">
        <w:rPr>
          <w:rFonts w:ascii="Palatino Linotype" w:hAnsi="Palatino Linotype"/>
          <w:sz w:val="20"/>
          <w:szCs w:val="20"/>
        </w:rPr>
        <w:t>ά</w:t>
      </w:r>
      <w:r w:rsidR="008F1067">
        <w:rPr>
          <w:rFonts w:ascii="Palatino Linotype" w:hAnsi="Palatino Linotype"/>
          <w:sz w:val="20"/>
          <w:szCs w:val="20"/>
        </w:rPr>
        <w:t>ζει τη σχέση μεταξύ οικονομίας της αγοράς και άμεσης δημοκρατίας, αναλύοντας το πώς και γιατί οι αρχές της ισονομίας, ισηγορίας και ομόνοιας προσα</w:t>
      </w:r>
      <w:r w:rsidR="00AB0FBE">
        <w:rPr>
          <w:rFonts w:ascii="Palatino Linotype" w:hAnsi="Palatino Linotype"/>
          <w:sz w:val="20"/>
          <w:szCs w:val="20"/>
        </w:rPr>
        <w:t>ρ</w:t>
      </w:r>
      <w:r w:rsidR="008F1067">
        <w:rPr>
          <w:rFonts w:ascii="Palatino Linotype" w:hAnsi="Palatino Linotype"/>
          <w:sz w:val="20"/>
          <w:szCs w:val="20"/>
        </w:rPr>
        <w:t xml:space="preserve">μόστηκαν σε </w:t>
      </w:r>
      <w:r w:rsidR="00AB0FBE">
        <w:rPr>
          <w:rFonts w:ascii="Palatino Linotype" w:hAnsi="Palatino Linotype"/>
          <w:sz w:val="20"/>
          <w:szCs w:val="20"/>
        </w:rPr>
        <w:t>δομές ελεύθερης αγοράς ως αναγκαία, αλλ’ όχι επαρκής συνθήκη άμεσης δημοκρατίας.</w:t>
      </w:r>
      <w:r w:rsidR="0071380C">
        <w:rPr>
          <w:rFonts w:ascii="Palatino Linotype" w:hAnsi="Palatino Linotype"/>
          <w:sz w:val="20"/>
          <w:szCs w:val="20"/>
        </w:rPr>
        <w:t>Τέλος</w:t>
      </w:r>
      <w:r w:rsidR="0071380C" w:rsidRPr="003C1DDA">
        <w:rPr>
          <w:rFonts w:ascii="Palatino Linotype" w:hAnsi="Palatino Linotype"/>
          <w:sz w:val="20"/>
          <w:szCs w:val="20"/>
        </w:rPr>
        <w:t xml:space="preserve">, </w:t>
      </w:r>
      <w:r w:rsidR="0071380C">
        <w:rPr>
          <w:rFonts w:ascii="Palatino Linotype" w:hAnsi="Palatino Linotype"/>
          <w:sz w:val="20"/>
          <w:szCs w:val="20"/>
        </w:rPr>
        <w:t>ο</w:t>
      </w:r>
      <w:r w:rsidR="0071380C" w:rsidRPr="003C1DDA">
        <w:rPr>
          <w:rFonts w:ascii="Palatino Linotype" w:hAnsi="Palatino Linotype"/>
          <w:sz w:val="20"/>
          <w:szCs w:val="20"/>
        </w:rPr>
        <w:t xml:space="preserve"> </w:t>
      </w:r>
      <w:r w:rsidR="003C1DDA">
        <w:rPr>
          <w:rFonts w:ascii="Palatino Linotype" w:hAnsi="Palatino Linotype"/>
          <w:sz w:val="20"/>
          <w:szCs w:val="20"/>
        </w:rPr>
        <w:t xml:space="preserve">Χρήστος Μπαλόγλου εντοπίζει τις καταβολές του θεσμού των συσσιτίων στις οικονομικές πρακτικές της αρχαίας Σπάρτης και Κρήτης, και ανιχνεύει την ιστορική τους αναβίωση στα γεύματα αγάπης των πρωτο-χριστιανικών κοινοτήτων.Αναφερόμενος διεξοδικά στην </w:t>
      </w:r>
      <w:r w:rsidR="003C1DDA">
        <w:rPr>
          <w:rFonts w:ascii="Palatino Linotype" w:hAnsi="Palatino Linotype"/>
          <w:sz w:val="20"/>
          <w:szCs w:val="20"/>
        </w:rPr>
        <w:lastRenderedPageBreak/>
        <w:t xml:space="preserve">οικονομική ηθική του Παύλου και ειδικώτερα στη λογεία </w:t>
      </w:r>
      <w:r w:rsidR="004568D9" w:rsidRPr="004568D9">
        <w:rPr>
          <w:rFonts w:ascii="Palatino Linotype" w:hAnsi="Palatino Linotype"/>
          <w:sz w:val="20"/>
          <w:szCs w:val="20"/>
        </w:rPr>
        <w:t>(</w:t>
      </w:r>
      <w:r w:rsidR="004568D9">
        <w:rPr>
          <w:rFonts w:ascii="Palatino Linotype" w:hAnsi="Palatino Linotype"/>
          <w:sz w:val="20"/>
          <w:szCs w:val="20"/>
        </w:rPr>
        <w:t xml:space="preserve">βλ. </w:t>
      </w:r>
      <w:r w:rsidR="004568D9" w:rsidRPr="004568D9">
        <w:rPr>
          <w:rFonts w:ascii="Palatino Linotype" w:hAnsi="Palatino Linotype"/>
          <w:sz w:val="20"/>
          <w:szCs w:val="20"/>
          <w:lang w:val="en-US"/>
        </w:rPr>
        <w:t>Ogereau</w:t>
      </w:r>
      <w:r w:rsidR="004568D9">
        <w:rPr>
          <w:rFonts w:ascii="Palatino Linotype" w:hAnsi="Palatino Linotype"/>
          <w:sz w:val="20"/>
          <w:szCs w:val="20"/>
        </w:rPr>
        <w:t>,</w:t>
      </w:r>
      <w:r w:rsidR="004568D9" w:rsidRPr="004568D9">
        <w:rPr>
          <w:rFonts w:ascii="Palatino Linotype" w:hAnsi="Palatino Linotype"/>
          <w:sz w:val="20"/>
          <w:szCs w:val="20"/>
        </w:rPr>
        <w:t>2012)</w:t>
      </w:r>
      <w:r w:rsidR="004568D9">
        <w:rPr>
          <w:rFonts w:ascii="Palatino Linotype" w:hAnsi="Palatino Linotype"/>
          <w:sz w:val="20"/>
          <w:szCs w:val="20"/>
        </w:rPr>
        <w:t xml:space="preserve"> </w:t>
      </w:r>
      <w:r w:rsidR="003C1DDA">
        <w:rPr>
          <w:rFonts w:ascii="Palatino Linotype" w:hAnsi="Palatino Linotype"/>
          <w:sz w:val="20"/>
          <w:szCs w:val="20"/>
        </w:rPr>
        <w:t xml:space="preserve">ως αναδιανεμητικό μηχανισμό μεταφοράς οικονομικού πλεονάσματος στους κοινωνικά ασθενέστερους πιστούς, ο Μπαλόγλου θεωρεί τα κοινά γεύματα ως μέσο ενίσχυσης της κοινωνικής συνοχής </w:t>
      </w:r>
      <w:r w:rsidR="00964DF1">
        <w:rPr>
          <w:rFonts w:ascii="Palatino Linotype" w:hAnsi="Palatino Linotype"/>
          <w:sz w:val="20"/>
          <w:szCs w:val="20"/>
        </w:rPr>
        <w:t xml:space="preserve">με βάση το ιδεώδες της οικονομικής αυτάρκειας και την αναζήτηση δυνατοτήτων ακριβοδίκαιης διανομής, αντί της συσσώρευσης πλούτου. </w:t>
      </w:r>
    </w:p>
    <w:p w:rsidR="00CF10FB" w:rsidRPr="003C1DDA" w:rsidRDefault="00023642" w:rsidP="00C710F2">
      <w:pPr>
        <w:spacing w:after="0" w:line="240" w:lineRule="auto"/>
        <w:ind w:firstLine="454"/>
        <w:contextualSpacing/>
        <w:jc w:val="both"/>
        <w:rPr>
          <w:rFonts w:ascii="Palatino Linotype" w:hAnsi="Palatino Linotype"/>
          <w:sz w:val="20"/>
          <w:szCs w:val="20"/>
        </w:rPr>
      </w:pPr>
      <w:r>
        <w:rPr>
          <w:rFonts w:ascii="Palatino Linotype" w:hAnsi="Palatino Linotype"/>
          <w:sz w:val="20"/>
          <w:szCs w:val="20"/>
        </w:rPr>
        <w:t>Π</w:t>
      </w:r>
      <w:r w:rsidR="00F0387B">
        <w:rPr>
          <w:rFonts w:ascii="Palatino Linotype" w:hAnsi="Palatino Linotype"/>
          <w:sz w:val="20"/>
          <w:szCs w:val="20"/>
        </w:rPr>
        <w:t>αρά την εμφανή διαφορετικότητα θέσεων και προσεγγίσεων, οι συνεισφορές αυτού του επιμελημένου και άρτια διαρθρωμένου συλλογικού τόμου συμβάλλουν στην πληρέστερη διασάφηση επίκαιρων προβλημάτων στο σύγχρονο παγκοσμιοποιημένο περ</w:t>
      </w:r>
      <w:r w:rsidR="00490AF8">
        <w:rPr>
          <w:rFonts w:ascii="Palatino Linotype" w:hAnsi="Palatino Linotype"/>
          <w:sz w:val="20"/>
          <w:szCs w:val="20"/>
        </w:rPr>
        <w:t>ι</w:t>
      </w:r>
      <w:r w:rsidR="00F0387B">
        <w:rPr>
          <w:rFonts w:ascii="Palatino Linotype" w:hAnsi="Palatino Linotype"/>
          <w:sz w:val="20"/>
          <w:szCs w:val="20"/>
        </w:rPr>
        <w:t xml:space="preserve">βάλλον στο οποίο αξίες, θεσμοί και κανονιστικά πρότυπα, αντικείμενο προσφιλούς ενασχόλησης του αείμνηστου Τάσου, διαδραματίζουν καθοριστικό ρόλο </w:t>
      </w:r>
      <w:r w:rsidR="00490AF8">
        <w:rPr>
          <w:rFonts w:ascii="Palatino Linotype" w:hAnsi="Palatino Linotype"/>
          <w:sz w:val="20"/>
          <w:szCs w:val="20"/>
        </w:rPr>
        <w:t xml:space="preserve">σε θέματα έρευνας και κοινωνικής πολιτικής, με έμφαση στην ελευθερία, τη </w:t>
      </w:r>
      <w:r w:rsidR="00F0387B">
        <w:rPr>
          <w:rFonts w:ascii="Palatino Linotype" w:hAnsi="Palatino Linotype"/>
          <w:sz w:val="20"/>
          <w:szCs w:val="20"/>
        </w:rPr>
        <w:t xml:space="preserve">δημοκρατία και την κοινωνική δικαιοσύνη.  </w:t>
      </w:r>
      <w:r w:rsidR="002C27C9" w:rsidRPr="003C1DDA">
        <w:rPr>
          <w:rFonts w:ascii="Palatino Linotype" w:hAnsi="Palatino Linotype"/>
          <w:sz w:val="20"/>
          <w:szCs w:val="20"/>
        </w:rPr>
        <w:t xml:space="preserve"> </w:t>
      </w:r>
      <w:r w:rsidR="00642E58" w:rsidRPr="003C1DDA">
        <w:rPr>
          <w:rFonts w:ascii="Palatino Linotype" w:hAnsi="Palatino Linotype"/>
          <w:sz w:val="20"/>
          <w:szCs w:val="20"/>
        </w:rPr>
        <w:t xml:space="preserve"> </w:t>
      </w:r>
    </w:p>
    <w:p w:rsidR="00642E58" w:rsidRPr="003C1DDA" w:rsidRDefault="00642E58" w:rsidP="00C710F2">
      <w:pPr>
        <w:spacing w:after="0" w:line="240" w:lineRule="auto"/>
        <w:ind w:firstLine="454"/>
        <w:contextualSpacing/>
        <w:jc w:val="both"/>
        <w:rPr>
          <w:rFonts w:ascii="Palatino Linotype" w:hAnsi="Palatino Linotype"/>
          <w:sz w:val="20"/>
          <w:szCs w:val="20"/>
        </w:rPr>
      </w:pPr>
    </w:p>
    <w:p w:rsidR="002C27C9" w:rsidRPr="00946896" w:rsidRDefault="002C27C9" w:rsidP="00C710F2">
      <w:pPr>
        <w:spacing w:after="0" w:line="240" w:lineRule="auto"/>
        <w:ind w:firstLine="454"/>
        <w:contextualSpacing/>
        <w:jc w:val="both"/>
        <w:rPr>
          <w:rFonts w:ascii="Palatino Linotype" w:hAnsi="Palatino Linotype"/>
          <w:sz w:val="20"/>
          <w:szCs w:val="20"/>
          <w:lang w:val="en-US"/>
        </w:rPr>
      </w:pPr>
      <w:r w:rsidRPr="007065B5">
        <w:rPr>
          <w:rFonts w:ascii="Palatino Linotype" w:hAnsi="Palatino Linotype"/>
          <w:sz w:val="20"/>
          <w:szCs w:val="20"/>
        </w:rPr>
        <w:t>Παραπομπές</w:t>
      </w:r>
      <w:r w:rsidRPr="007065B5">
        <w:rPr>
          <w:rFonts w:ascii="Palatino Linotype" w:hAnsi="Palatino Linotype"/>
          <w:sz w:val="20"/>
          <w:szCs w:val="20"/>
          <w:lang w:val="en-US"/>
        </w:rPr>
        <w:t xml:space="preserve"> </w:t>
      </w:r>
    </w:p>
    <w:p w:rsidR="00B13D0C" w:rsidRPr="00355A91" w:rsidRDefault="00355A91" w:rsidP="00C710F2">
      <w:pPr>
        <w:spacing w:after="0" w:line="240" w:lineRule="auto"/>
        <w:ind w:firstLine="454"/>
        <w:contextualSpacing/>
        <w:jc w:val="both"/>
        <w:rPr>
          <w:rFonts w:ascii="Palatino Linotype" w:hAnsi="Palatino Linotype"/>
          <w:sz w:val="20"/>
          <w:szCs w:val="20"/>
          <w:lang w:val="en-US"/>
        </w:rPr>
      </w:pPr>
      <w:r w:rsidRPr="00355A91">
        <w:rPr>
          <w:rFonts w:ascii="Palatino Linotype" w:hAnsi="Palatino Linotype"/>
          <w:sz w:val="20"/>
          <w:szCs w:val="20"/>
          <w:lang w:val="en-US"/>
        </w:rPr>
        <w:t>Ardagna,S. and Caselli,F.(2014).The political economy of the Greek debt crisis: A tale of two bailouts.</w:t>
      </w:r>
      <w:r w:rsidRPr="00355A91">
        <w:rPr>
          <w:rFonts w:ascii="Palatino Linotype" w:hAnsi="Palatino Linotype"/>
          <w:i/>
          <w:iCs/>
          <w:sz w:val="20"/>
          <w:szCs w:val="20"/>
          <w:lang w:val="en-US"/>
        </w:rPr>
        <w:t xml:space="preserve"> American Economic Journal: Macroeconomics, 6</w:t>
      </w:r>
      <w:r w:rsidRPr="00355A91">
        <w:rPr>
          <w:rFonts w:ascii="Palatino Linotype" w:hAnsi="Palatino Linotype"/>
          <w:sz w:val="20"/>
          <w:szCs w:val="20"/>
          <w:lang w:val="en-US"/>
        </w:rPr>
        <w:t xml:space="preserve">(4):291-323. </w:t>
      </w:r>
    </w:p>
    <w:p w:rsidR="00110C84" w:rsidRPr="007065B5" w:rsidRDefault="00110C84" w:rsidP="00C710F2">
      <w:pPr>
        <w:spacing w:after="0" w:line="240" w:lineRule="auto"/>
        <w:ind w:firstLine="454"/>
        <w:contextualSpacing/>
        <w:jc w:val="both"/>
        <w:rPr>
          <w:rFonts w:ascii="Palatino Linotype" w:hAnsi="Palatino Linotype"/>
          <w:sz w:val="20"/>
          <w:szCs w:val="20"/>
          <w:lang w:val="en-US"/>
        </w:rPr>
      </w:pPr>
      <w:r w:rsidRPr="007065B5">
        <w:rPr>
          <w:rFonts w:ascii="Palatino Linotype" w:hAnsi="Palatino Linotype"/>
          <w:sz w:val="20"/>
          <w:szCs w:val="20"/>
          <w:lang w:val="en-US"/>
        </w:rPr>
        <w:t>Bergh,A. and Lyttkens,C.H.(2014).Measuring institutional quality in ancient Athens.</w:t>
      </w:r>
      <w:r w:rsidRPr="007065B5">
        <w:rPr>
          <w:rFonts w:ascii="Palatino Linotype" w:hAnsi="Palatino Linotype"/>
          <w:i/>
          <w:iCs/>
          <w:sz w:val="20"/>
          <w:szCs w:val="20"/>
          <w:lang w:val="en-US"/>
        </w:rPr>
        <w:t xml:space="preserve"> Journal of Institutional Economics, 10</w:t>
      </w:r>
      <w:r w:rsidRPr="007065B5">
        <w:rPr>
          <w:rFonts w:ascii="Palatino Linotype" w:hAnsi="Palatino Linotype"/>
          <w:sz w:val="20"/>
          <w:szCs w:val="20"/>
          <w:lang w:val="en-US"/>
        </w:rPr>
        <w:t xml:space="preserve">(2):279-31. </w:t>
      </w:r>
    </w:p>
    <w:p w:rsidR="007065B5" w:rsidRPr="007065B5" w:rsidRDefault="007065B5" w:rsidP="00C710F2">
      <w:pPr>
        <w:spacing w:after="0" w:line="240" w:lineRule="auto"/>
        <w:ind w:firstLine="454"/>
        <w:contextualSpacing/>
        <w:jc w:val="both"/>
        <w:rPr>
          <w:rFonts w:ascii="Palatino Linotype" w:hAnsi="Palatino Linotype"/>
          <w:sz w:val="20"/>
          <w:szCs w:val="20"/>
          <w:lang w:val="en-US"/>
        </w:rPr>
      </w:pPr>
      <w:r w:rsidRPr="007065B5">
        <w:rPr>
          <w:rFonts w:ascii="Palatino Linotype" w:hAnsi="Palatino Linotype"/>
          <w:sz w:val="20"/>
          <w:szCs w:val="20"/>
          <w:lang w:val="en-US"/>
        </w:rPr>
        <w:t xml:space="preserve">Bitros,G.C. and Karayiannis,A.D.(2010).Entrepreneurial morality: Some indications from </w:t>
      </w:r>
      <w:r w:rsidR="003D75EE">
        <w:rPr>
          <w:rFonts w:ascii="Palatino Linotype" w:hAnsi="Palatino Linotype"/>
          <w:sz w:val="20"/>
          <w:szCs w:val="20"/>
          <w:lang w:val="en-US"/>
        </w:rPr>
        <w:t>G</w:t>
      </w:r>
      <w:r w:rsidRPr="007065B5">
        <w:rPr>
          <w:rFonts w:ascii="Palatino Linotype" w:hAnsi="Palatino Linotype"/>
          <w:sz w:val="20"/>
          <w:szCs w:val="20"/>
          <w:lang w:val="en-US"/>
        </w:rPr>
        <w:t>reece.</w:t>
      </w:r>
      <w:r w:rsidRPr="007065B5">
        <w:rPr>
          <w:rFonts w:ascii="Palatino Linotype" w:hAnsi="Palatino Linotype"/>
          <w:i/>
          <w:iCs/>
          <w:sz w:val="20"/>
          <w:szCs w:val="20"/>
          <w:lang w:val="en-US"/>
        </w:rPr>
        <w:t xml:space="preserve"> European Journal of International Management, 4</w:t>
      </w:r>
      <w:r w:rsidRPr="007065B5">
        <w:rPr>
          <w:rFonts w:ascii="Palatino Linotype" w:hAnsi="Palatino Linotype"/>
          <w:sz w:val="20"/>
          <w:szCs w:val="20"/>
          <w:lang w:val="en-US"/>
        </w:rPr>
        <w:t xml:space="preserve">(4):333-361. </w:t>
      </w:r>
    </w:p>
    <w:p w:rsidR="00110C84" w:rsidRDefault="00110C84" w:rsidP="00C710F2">
      <w:pPr>
        <w:spacing w:after="0" w:line="240" w:lineRule="auto"/>
        <w:ind w:firstLine="454"/>
        <w:contextualSpacing/>
        <w:jc w:val="both"/>
        <w:rPr>
          <w:rFonts w:ascii="Palatino Linotype" w:hAnsi="Palatino Linotype"/>
          <w:sz w:val="20"/>
          <w:szCs w:val="20"/>
          <w:lang w:val="en-US"/>
        </w:rPr>
      </w:pPr>
      <w:r w:rsidRPr="007065B5">
        <w:rPr>
          <w:rFonts w:ascii="Palatino Linotype" w:hAnsi="Palatino Linotype"/>
          <w:sz w:val="20"/>
          <w:szCs w:val="20"/>
          <w:lang w:val="en-US"/>
        </w:rPr>
        <w:t>Karayiannis,A.D. and Hatzis,A.N.(2012).Morality, social norms and the rule of law as transaction cost-saving devices:The case of ancient Athens.</w:t>
      </w:r>
      <w:r w:rsidRPr="007065B5">
        <w:rPr>
          <w:rFonts w:ascii="Palatino Linotype" w:hAnsi="Palatino Linotype"/>
          <w:i/>
          <w:iCs/>
          <w:sz w:val="20"/>
          <w:szCs w:val="20"/>
          <w:lang w:val="en-US"/>
        </w:rPr>
        <w:t>European Journal of Law and Economics, 33</w:t>
      </w:r>
      <w:r w:rsidRPr="007065B5">
        <w:rPr>
          <w:rFonts w:ascii="Palatino Linotype" w:hAnsi="Palatino Linotype"/>
          <w:sz w:val="20"/>
          <w:szCs w:val="20"/>
          <w:lang w:val="en-US"/>
        </w:rPr>
        <w:t xml:space="preserve">(3):621-643. </w:t>
      </w:r>
    </w:p>
    <w:p w:rsidR="00355A91" w:rsidRPr="00355A91" w:rsidRDefault="00355A91" w:rsidP="00C710F2">
      <w:pPr>
        <w:spacing w:after="0" w:line="240" w:lineRule="auto"/>
        <w:ind w:firstLine="454"/>
        <w:contextualSpacing/>
        <w:jc w:val="both"/>
        <w:rPr>
          <w:rFonts w:ascii="Palatino Linotype" w:hAnsi="Palatino Linotype"/>
          <w:sz w:val="20"/>
          <w:szCs w:val="20"/>
          <w:lang w:val="en-US"/>
        </w:rPr>
      </w:pPr>
      <w:r w:rsidRPr="00355A91">
        <w:rPr>
          <w:rFonts w:ascii="Palatino Linotype" w:hAnsi="Palatino Linotype"/>
          <w:sz w:val="20"/>
          <w:szCs w:val="20"/>
          <w:lang w:val="en-US"/>
        </w:rPr>
        <w:t xml:space="preserve">Major,I.(2014).A political economy application of the “Tragedy of the anticommons”: The </w:t>
      </w:r>
      <w:r>
        <w:rPr>
          <w:rFonts w:ascii="Palatino Linotype" w:hAnsi="Palatino Linotype"/>
          <w:sz w:val="20"/>
          <w:szCs w:val="20"/>
          <w:lang w:val="en-US"/>
        </w:rPr>
        <w:t>G</w:t>
      </w:r>
      <w:r w:rsidRPr="00355A91">
        <w:rPr>
          <w:rFonts w:ascii="Palatino Linotype" w:hAnsi="Palatino Linotype"/>
          <w:sz w:val="20"/>
          <w:szCs w:val="20"/>
          <w:lang w:val="en-US"/>
        </w:rPr>
        <w:t>reek government debt crisis.</w:t>
      </w:r>
      <w:r w:rsidRPr="00355A91">
        <w:rPr>
          <w:rFonts w:ascii="Palatino Linotype" w:hAnsi="Palatino Linotype"/>
          <w:i/>
          <w:iCs/>
          <w:sz w:val="20"/>
          <w:szCs w:val="20"/>
          <w:lang w:val="en-US"/>
        </w:rPr>
        <w:t xml:space="preserve"> International Advances in Economic Research, 20</w:t>
      </w:r>
      <w:r w:rsidRPr="00355A91">
        <w:rPr>
          <w:rFonts w:ascii="Palatino Linotype" w:hAnsi="Palatino Linotype"/>
          <w:sz w:val="20"/>
          <w:szCs w:val="20"/>
          <w:lang w:val="en-US"/>
        </w:rPr>
        <w:t>(4)</w:t>
      </w:r>
      <w:r>
        <w:rPr>
          <w:rFonts w:ascii="Palatino Linotype" w:hAnsi="Palatino Linotype"/>
          <w:sz w:val="20"/>
          <w:szCs w:val="20"/>
          <w:lang w:val="en-US"/>
        </w:rPr>
        <w:t>:</w:t>
      </w:r>
      <w:r w:rsidRPr="00355A91">
        <w:rPr>
          <w:rFonts w:ascii="Palatino Linotype" w:hAnsi="Palatino Linotype"/>
          <w:sz w:val="20"/>
          <w:szCs w:val="20"/>
          <w:lang w:val="en-US"/>
        </w:rPr>
        <w:t xml:space="preserve">425-437. </w:t>
      </w:r>
    </w:p>
    <w:p w:rsidR="004568D9" w:rsidRPr="007065B5" w:rsidRDefault="004568D9" w:rsidP="00C710F2">
      <w:pPr>
        <w:spacing w:after="0" w:line="240" w:lineRule="auto"/>
        <w:ind w:firstLine="454"/>
        <w:contextualSpacing/>
        <w:jc w:val="both"/>
        <w:rPr>
          <w:rFonts w:ascii="Palatino Linotype" w:hAnsi="Palatino Linotype"/>
          <w:sz w:val="20"/>
          <w:szCs w:val="20"/>
          <w:lang w:val="en-US"/>
        </w:rPr>
      </w:pPr>
      <w:r w:rsidRPr="007065B5">
        <w:rPr>
          <w:rFonts w:ascii="Palatino Linotype" w:hAnsi="Palatino Linotype"/>
          <w:sz w:val="20"/>
          <w:szCs w:val="20"/>
          <w:lang w:val="en-US"/>
        </w:rPr>
        <w:t>Ogereau, J.M.(2012).The Jerusalem collection as koivwví</w:t>
      </w:r>
      <w:r w:rsidRPr="007065B5">
        <w:rPr>
          <w:rFonts w:ascii="Palatino Linotype" w:hAnsi="Palatino Linotype"/>
          <w:sz w:val="20"/>
          <w:szCs w:val="20"/>
        </w:rPr>
        <w:t>α</w:t>
      </w:r>
      <w:r w:rsidRPr="007065B5">
        <w:rPr>
          <w:rFonts w:ascii="Palatino Linotype" w:hAnsi="Palatino Linotype"/>
          <w:sz w:val="20"/>
          <w:szCs w:val="20"/>
          <w:lang w:val="en-US"/>
        </w:rPr>
        <w:t>: Paul's global politics of socio-economic equality and solidarity.</w:t>
      </w:r>
      <w:r w:rsidRPr="007065B5">
        <w:rPr>
          <w:rFonts w:ascii="Palatino Linotype" w:hAnsi="Palatino Linotype"/>
          <w:i/>
          <w:iCs/>
          <w:sz w:val="20"/>
          <w:szCs w:val="20"/>
          <w:lang w:val="en-US"/>
        </w:rPr>
        <w:t xml:space="preserve"> New Testament Studies, 58</w:t>
      </w:r>
      <w:r w:rsidRPr="007065B5">
        <w:rPr>
          <w:rFonts w:ascii="Palatino Linotype" w:hAnsi="Palatino Linotype"/>
          <w:sz w:val="20"/>
          <w:szCs w:val="20"/>
          <w:lang w:val="en-US"/>
        </w:rPr>
        <w:t xml:space="preserve">(3):360-378. </w:t>
      </w:r>
    </w:p>
    <w:p w:rsidR="00642E58" w:rsidRPr="007065B5" w:rsidRDefault="002C27C9" w:rsidP="00C710F2">
      <w:pPr>
        <w:spacing w:after="0" w:line="240" w:lineRule="auto"/>
        <w:ind w:firstLine="454"/>
        <w:contextualSpacing/>
        <w:jc w:val="both"/>
        <w:rPr>
          <w:rFonts w:ascii="Palatino Linotype" w:hAnsi="Palatino Linotype"/>
          <w:sz w:val="20"/>
          <w:szCs w:val="20"/>
          <w:lang w:val="en-US"/>
        </w:rPr>
      </w:pPr>
      <w:r w:rsidRPr="007065B5">
        <w:rPr>
          <w:rFonts w:ascii="Palatino Linotype" w:hAnsi="Palatino Linotype"/>
          <w:sz w:val="20"/>
          <w:szCs w:val="20"/>
          <w:lang w:val="en-US"/>
        </w:rPr>
        <w:t>Piketty,T</w:t>
      </w:r>
      <w:r w:rsidR="008D7482" w:rsidRPr="007065B5">
        <w:rPr>
          <w:rFonts w:ascii="Palatino Linotype" w:hAnsi="Palatino Linotype"/>
          <w:sz w:val="20"/>
          <w:szCs w:val="20"/>
          <w:lang w:val="en-US"/>
        </w:rPr>
        <w:t>.(</w:t>
      </w:r>
      <w:r w:rsidRPr="007065B5">
        <w:rPr>
          <w:rFonts w:ascii="Palatino Linotype" w:hAnsi="Palatino Linotype"/>
          <w:sz w:val="20"/>
          <w:szCs w:val="20"/>
          <w:lang w:val="en-US"/>
        </w:rPr>
        <w:t>2015</w:t>
      </w:r>
      <w:r w:rsidR="008D7482" w:rsidRPr="007065B5">
        <w:rPr>
          <w:rFonts w:ascii="Palatino Linotype" w:hAnsi="Palatino Linotype"/>
          <w:sz w:val="20"/>
          <w:szCs w:val="20"/>
          <w:lang w:val="en-US"/>
        </w:rPr>
        <w:t>).</w:t>
      </w:r>
      <w:r w:rsidRPr="007065B5">
        <w:rPr>
          <w:rFonts w:ascii="Palatino Linotype" w:hAnsi="Palatino Linotype"/>
          <w:sz w:val="20"/>
          <w:szCs w:val="20"/>
          <w:lang w:val="en-US"/>
        </w:rPr>
        <w:t xml:space="preserve">Putting </w:t>
      </w:r>
      <w:r w:rsidR="005B43A1">
        <w:rPr>
          <w:rFonts w:ascii="Palatino Linotype" w:hAnsi="Palatino Linotype"/>
          <w:sz w:val="20"/>
          <w:szCs w:val="20"/>
          <w:lang w:val="en-US"/>
        </w:rPr>
        <w:t>d</w:t>
      </w:r>
      <w:r w:rsidRPr="007065B5">
        <w:rPr>
          <w:rFonts w:ascii="Palatino Linotype" w:hAnsi="Palatino Linotype"/>
          <w:sz w:val="20"/>
          <w:szCs w:val="20"/>
          <w:lang w:val="en-US"/>
        </w:rPr>
        <w:t xml:space="preserve">istribution </w:t>
      </w:r>
      <w:r w:rsidR="005B43A1">
        <w:rPr>
          <w:rFonts w:ascii="Palatino Linotype" w:hAnsi="Palatino Linotype"/>
          <w:sz w:val="20"/>
          <w:szCs w:val="20"/>
          <w:lang w:val="en-US"/>
        </w:rPr>
        <w:t>b</w:t>
      </w:r>
      <w:r w:rsidRPr="007065B5">
        <w:rPr>
          <w:rFonts w:ascii="Palatino Linotype" w:hAnsi="Palatino Linotype"/>
          <w:sz w:val="20"/>
          <w:szCs w:val="20"/>
          <w:lang w:val="en-US"/>
        </w:rPr>
        <w:t xml:space="preserve">ack at the </w:t>
      </w:r>
      <w:r w:rsidR="005B43A1">
        <w:rPr>
          <w:rFonts w:ascii="Palatino Linotype" w:hAnsi="Palatino Linotype"/>
          <w:sz w:val="20"/>
          <w:szCs w:val="20"/>
          <w:lang w:val="en-US"/>
        </w:rPr>
        <w:t>c</w:t>
      </w:r>
      <w:r w:rsidRPr="007065B5">
        <w:rPr>
          <w:rFonts w:ascii="Palatino Linotype" w:hAnsi="Palatino Linotype"/>
          <w:sz w:val="20"/>
          <w:szCs w:val="20"/>
          <w:lang w:val="en-US"/>
        </w:rPr>
        <w:t xml:space="preserve">enter of Economics: Reflections on </w:t>
      </w:r>
      <w:r w:rsidR="005B43A1">
        <w:rPr>
          <w:rFonts w:ascii="Palatino Linotype" w:hAnsi="Palatino Linotype"/>
          <w:sz w:val="20"/>
          <w:szCs w:val="20"/>
          <w:lang w:val="en-US"/>
        </w:rPr>
        <w:t>c</w:t>
      </w:r>
      <w:r w:rsidRPr="007065B5">
        <w:rPr>
          <w:rFonts w:ascii="Palatino Linotype" w:hAnsi="Palatino Linotype"/>
          <w:sz w:val="20"/>
          <w:szCs w:val="20"/>
          <w:lang w:val="en-US"/>
        </w:rPr>
        <w:t xml:space="preserve">apital in the </w:t>
      </w:r>
      <w:r w:rsidR="005B43A1">
        <w:rPr>
          <w:rFonts w:ascii="Palatino Linotype" w:hAnsi="Palatino Linotype"/>
          <w:sz w:val="20"/>
          <w:szCs w:val="20"/>
          <w:lang w:val="en-US"/>
        </w:rPr>
        <w:t>t</w:t>
      </w:r>
      <w:r w:rsidRPr="007065B5">
        <w:rPr>
          <w:rFonts w:ascii="Palatino Linotype" w:hAnsi="Palatino Linotype"/>
          <w:sz w:val="20"/>
          <w:szCs w:val="20"/>
          <w:lang w:val="en-US"/>
        </w:rPr>
        <w:t>wenty-</w:t>
      </w:r>
      <w:r w:rsidR="005B43A1">
        <w:rPr>
          <w:rFonts w:ascii="Palatino Linotype" w:hAnsi="Palatino Linotype"/>
          <w:sz w:val="20"/>
          <w:szCs w:val="20"/>
          <w:lang w:val="en-US"/>
        </w:rPr>
        <w:t>f</w:t>
      </w:r>
      <w:r w:rsidRPr="007065B5">
        <w:rPr>
          <w:rFonts w:ascii="Palatino Linotype" w:hAnsi="Palatino Linotype"/>
          <w:sz w:val="20"/>
          <w:szCs w:val="20"/>
          <w:lang w:val="en-US"/>
        </w:rPr>
        <w:t xml:space="preserve">irst </w:t>
      </w:r>
      <w:r w:rsidR="005B43A1">
        <w:rPr>
          <w:rFonts w:ascii="Palatino Linotype" w:hAnsi="Palatino Linotype"/>
          <w:sz w:val="20"/>
          <w:szCs w:val="20"/>
          <w:lang w:val="en-US"/>
        </w:rPr>
        <w:t>c</w:t>
      </w:r>
      <w:r w:rsidRPr="007065B5">
        <w:rPr>
          <w:rFonts w:ascii="Palatino Linotype" w:hAnsi="Palatino Linotype"/>
          <w:sz w:val="20"/>
          <w:szCs w:val="20"/>
          <w:lang w:val="en-US"/>
        </w:rPr>
        <w:t>entury.</w:t>
      </w:r>
      <w:r w:rsidRPr="007065B5">
        <w:rPr>
          <w:rFonts w:ascii="Palatino Linotype" w:hAnsi="Palatino Linotype"/>
          <w:i/>
          <w:iCs/>
          <w:sz w:val="20"/>
          <w:szCs w:val="20"/>
          <w:lang w:val="en-US"/>
        </w:rPr>
        <w:t>Journal of Economic Perspectives</w:t>
      </w:r>
      <w:r w:rsidRPr="007065B5">
        <w:rPr>
          <w:rFonts w:ascii="Palatino Linotype" w:hAnsi="Palatino Linotype"/>
          <w:sz w:val="20"/>
          <w:szCs w:val="20"/>
          <w:lang w:val="en-US"/>
        </w:rPr>
        <w:t xml:space="preserve">, 29(1):67-88. </w:t>
      </w:r>
    </w:p>
    <w:p w:rsidR="008D7482" w:rsidRPr="007065B5" w:rsidRDefault="008D7482" w:rsidP="00C710F2">
      <w:pPr>
        <w:spacing w:after="0" w:line="240" w:lineRule="auto"/>
        <w:ind w:firstLine="454"/>
        <w:contextualSpacing/>
        <w:jc w:val="both"/>
        <w:rPr>
          <w:rFonts w:ascii="Palatino Linotype" w:hAnsi="Palatino Linotype"/>
          <w:sz w:val="20"/>
          <w:szCs w:val="20"/>
          <w:lang w:val="en-US"/>
        </w:rPr>
      </w:pPr>
      <w:r w:rsidRPr="007065B5">
        <w:rPr>
          <w:rFonts w:ascii="Palatino Linotype" w:hAnsi="Palatino Linotype"/>
          <w:sz w:val="20"/>
          <w:szCs w:val="20"/>
          <w:lang w:val="en-US"/>
        </w:rPr>
        <w:t>Piketty,T.(2014).Capital in the twenty-first century: A multidimensional approach to the history of capital and social classes.</w:t>
      </w:r>
      <w:r w:rsidRPr="007065B5">
        <w:rPr>
          <w:rFonts w:ascii="Palatino Linotype" w:hAnsi="Palatino Linotype"/>
          <w:i/>
          <w:iCs/>
          <w:sz w:val="20"/>
          <w:szCs w:val="20"/>
          <w:lang w:val="en-US"/>
        </w:rPr>
        <w:t>British Journal of Sociology, 65</w:t>
      </w:r>
      <w:r w:rsidRPr="007065B5">
        <w:rPr>
          <w:rFonts w:ascii="Palatino Linotype" w:hAnsi="Palatino Linotype"/>
          <w:sz w:val="20"/>
          <w:szCs w:val="20"/>
          <w:lang w:val="en-US"/>
        </w:rPr>
        <w:t xml:space="preserve">(4):736-747. </w:t>
      </w:r>
    </w:p>
    <w:p w:rsidR="008D7482" w:rsidRPr="007065B5" w:rsidRDefault="008D7482" w:rsidP="00C710F2">
      <w:pPr>
        <w:spacing w:after="0" w:line="240" w:lineRule="auto"/>
        <w:ind w:firstLine="454"/>
        <w:contextualSpacing/>
        <w:jc w:val="both"/>
        <w:rPr>
          <w:rFonts w:ascii="Palatino Linotype" w:hAnsi="Palatino Linotype"/>
          <w:sz w:val="20"/>
          <w:szCs w:val="20"/>
          <w:lang w:val="en-US"/>
        </w:rPr>
      </w:pPr>
      <w:r w:rsidRPr="007065B5">
        <w:rPr>
          <w:rFonts w:ascii="Palatino Linotype" w:hAnsi="Palatino Linotype"/>
          <w:sz w:val="20"/>
          <w:szCs w:val="20"/>
          <w:lang w:val="en-US"/>
        </w:rPr>
        <w:t>Piketty,T. and Zucman,G.(2014).Capital is back: Wealth-income ratios in rich countries 1700-2010.</w:t>
      </w:r>
      <w:r w:rsidRPr="007065B5">
        <w:rPr>
          <w:rFonts w:ascii="Palatino Linotype" w:hAnsi="Palatino Linotype"/>
          <w:i/>
          <w:iCs/>
          <w:sz w:val="20"/>
          <w:szCs w:val="20"/>
          <w:lang w:val="en-US"/>
        </w:rPr>
        <w:t xml:space="preserve"> Quarterly Journal of Economics, 129</w:t>
      </w:r>
      <w:r w:rsidRPr="007065B5">
        <w:rPr>
          <w:rFonts w:ascii="Palatino Linotype" w:hAnsi="Palatino Linotype"/>
          <w:sz w:val="20"/>
          <w:szCs w:val="20"/>
          <w:lang w:val="en-US"/>
        </w:rPr>
        <w:t xml:space="preserve">(3):1255-1310. </w:t>
      </w:r>
    </w:p>
    <w:p w:rsidR="003A18BE" w:rsidRDefault="003A18BE" w:rsidP="00C710F2">
      <w:pPr>
        <w:spacing w:after="0" w:line="240" w:lineRule="auto"/>
        <w:ind w:firstLine="454"/>
        <w:contextualSpacing/>
        <w:jc w:val="both"/>
        <w:rPr>
          <w:rFonts w:ascii="Palatino Linotype" w:hAnsi="Palatino Linotype"/>
          <w:sz w:val="20"/>
          <w:szCs w:val="20"/>
          <w:lang w:val="en-US"/>
        </w:rPr>
      </w:pPr>
      <w:r w:rsidRPr="007065B5">
        <w:rPr>
          <w:rFonts w:ascii="Palatino Linotype" w:hAnsi="Palatino Linotype"/>
          <w:sz w:val="20"/>
          <w:szCs w:val="20"/>
          <w:lang w:val="en-US"/>
        </w:rPr>
        <w:t>Tridimas,G.(2015).War,</w:t>
      </w:r>
      <w:r w:rsidR="003D75EE">
        <w:rPr>
          <w:rFonts w:ascii="Palatino Linotype" w:hAnsi="Palatino Linotype"/>
          <w:sz w:val="20"/>
          <w:szCs w:val="20"/>
          <w:lang w:val="en-US"/>
        </w:rPr>
        <w:t xml:space="preserve"> </w:t>
      </w:r>
      <w:r w:rsidRPr="007065B5">
        <w:rPr>
          <w:rFonts w:ascii="Palatino Linotype" w:hAnsi="Palatino Linotype"/>
          <w:sz w:val="20"/>
          <w:szCs w:val="20"/>
          <w:lang w:val="en-US"/>
        </w:rPr>
        <w:t>disenfranchisement and the fall of the ancient Athenian democracy.</w:t>
      </w:r>
      <w:r w:rsidRPr="007065B5">
        <w:rPr>
          <w:rFonts w:ascii="Palatino Linotype" w:hAnsi="Palatino Linotype"/>
          <w:i/>
          <w:iCs/>
          <w:sz w:val="20"/>
          <w:szCs w:val="20"/>
          <w:lang w:val="en-US"/>
        </w:rPr>
        <w:t xml:space="preserve">European Journal of Political Economy, </w:t>
      </w:r>
      <w:r w:rsidRPr="007065B5">
        <w:rPr>
          <w:rFonts w:ascii="Palatino Linotype" w:hAnsi="Palatino Linotype"/>
          <w:iCs/>
          <w:sz w:val="20"/>
          <w:szCs w:val="20"/>
          <w:lang w:val="en-US"/>
        </w:rPr>
        <w:t>38:</w:t>
      </w:r>
      <w:r w:rsidRPr="007065B5">
        <w:rPr>
          <w:rFonts w:ascii="Palatino Linotype" w:hAnsi="Palatino Linotype"/>
          <w:sz w:val="20"/>
          <w:szCs w:val="20"/>
          <w:lang w:val="en-US"/>
        </w:rPr>
        <w:t xml:space="preserve"> 102-117.</w:t>
      </w:r>
    </w:p>
    <w:p w:rsidR="00355A91" w:rsidRPr="00355A91" w:rsidRDefault="00355A91" w:rsidP="00C710F2">
      <w:pPr>
        <w:spacing w:after="0" w:line="240" w:lineRule="auto"/>
        <w:ind w:firstLine="454"/>
        <w:contextualSpacing/>
        <w:jc w:val="both"/>
        <w:rPr>
          <w:rFonts w:ascii="Palatino Linotype" w:hAnsi="Palatino Linotype"/>
          <w:sz w:val="20"/>
          <w:szCs w:val="20"/>
          <w:lang w:val="en-US"/>
        </w:rPr>
      </w:pPr>
      <w:r w:rsidRPr="00355A91">
        <w:rPr>
          <w:rFonts w:ascii="Palatino Linotype" w:hAnsi="Palatino Linotype"/>
          <w:sz w:val="20"/>
          <w:szCs w:val="20"/>
          <w:lang w:val="en-US"/>
        </w:rPr>
        <w:t>Tsoulfidis,L.</w:t>
      </w:r>
      <w:r>
        <w:rPr>
          <w:rFonts w:ascii="Palatino Linotype" w:hAnsi="Palatino Linotype"/>
          <w:sz w:val="20"/>
          <w:szCs w:val="20"/>
          <w:lang w:val="en-US"/>
        </w:rPr>
        <w:t xml:space="preserve"> and</w:t>
      </w:r>
      <w:r w:rsidRPr="00355A91">
        <w:rPr>
          <w:rFonts w:ascii="Palatino Linotype" w:hAnsi="Palatino Linotype"/>
          <w:sz w:val="20"/>
          <w:szCs w:val="20"/>
          <w:lang w:val="en-US"/>
        </w:rPr>
        <w:t xml:space="preserve"> Tsaliki,P.</w:t>
      </w:r>
      <w:r>
        <w:rPr>
          <w:rFonts w:ascii="Palatino Linotype" w:hAnsi="Palatino Linotype"/>
          <w:sz w:val="20"/>
          <w:szCs w:val="20"/>
          <w:lang w:val="en-US"/>
        </w:rPr>
        <w:t>(</w:t>
      </w:r>
      <w:r w:rsidRPr="00355A91">
        <w:rPr>
          <w:rFonts w:ascii="Palatino Linotype" w:hAnsi="Palatino Linotype"/>
          <w:sz w:val="20"/>
          <w:szCs w:val="20"/>
          <w:lang w:val="en-US"/>
        </w:rPr>
        <w:t xml:space="preserve">2014).Unproductive labour, capital accumulation and profitability crisis in the </w:t>
      </w:r>
      <w:r>
        <w:rPr>
          <w:rFonts w:ascii="Palatino Linotype" w:hAnsi="Palatino Linotype"/>
          <w:sz w:val="20"/>
          <w:szCs w:val="20"/>
          <w:lang w:val="en-US"/>
        </w:rPr>
        <w:t>G</w:t>
      </w:r>
      <w:r w:rsidRPr="00355A91">
        <w:rPr>
          <w:rFonts w:ascii="Palatino Linotype" w:hAnsi="Palatino Linotype"/>
          <w:sz w:val="20"/>
          <w:szCs w:val="20"/>
          <w:lang w:val="en-US"/>
        </w:rPr>
        <w:t>reek economy.</w:t>
      </w:r>
      <w:r w:rsidRPr="00355A91">
        <w:rPr>
          <w:rFonts w:ascii="Palatino Linotype" w:hAnsi="Palatino Linotype"/>
          <w:i/>
          <w:iCs/>
          <w:sz w:val="20"/>
          <w:szCs w:val="20"/>
          <w:lang w:val="en-US"/>
        </w:rPr>
        <w:t>International Review of Applied Economics, 28</w:t>
      </w:r>
      <w:r w:rsidRPr="00355A91">
        <w:rPr>
          <w:rFonts w:ascii="Palatino Linotype" w:hAnsi="Palatino Linotype"/>
          <w:sz w:val="20"/>
          <w:szCs w:val="20"/>
          <w:lang w:val="en-US"/>
        </w:rPr>
        <w:t>(5)</w:t>
      </w:r>
      <w:r>
        <w:rPr>
          <w:rFonts w:ascii="Palatino Linotype" w:hAnsi="Palatino Linotype"/>
          <w:sz w:val="20"/>
          <w:szCs w:val="20"/>
          <w:lang w:val="en-US"/>
        </w:rPr>
        <w:t>:</w:t>
      </w:r>
      <w:r w:rsidRPr="00355A91">
        <w:rPr>
          <w:rFonts w:ascii="Palatino Linotype" w:hAnsi="Palatino Linotype"/>
          <w:sz w:val="20"/>
          <w:szCs w:val="20"/>
          <w:lang w:val="en-US"/>
        </w:rPr>
        <w:t>562-585.</w:t>
      </w:r>
    </w:p>
    <w:p w:rsidR="00F0387B" w:rsidRPr="007065B5" w:rsidRDefault="00F0387B" w:rsidP="00C710F2">
      <w:pPr>
        <w:spacing w:after="0" w:line="240" w:lineRule="auto"/>
        <w:ind w:firstLine="454"/>
        <w:contextualSpacing/>
        <w:jc w:val="both"/>
        <w:rPr>
          <w:rFonts w:ascii="Palatino Linotype" w:hAnsi="Palatino Linotype"/>
          <w:sz w:val="20"/>
          <w:szCs w:val="20"/>
          <w:lang w:val="en-US"/>
        </w:rPr>
      </w:pPr>
    </w:p>
    <w:p w:rsidR="00F0387B" w:rsidRPr="00247AC2" w:rsidRDefault="00F0387B" w:rsidP="00C710F2">
      <w:pPr>
        <w:spacing w:after="0" w:line="240" w:lineRule="auto"/>
        <w:ind w:firstLine="454"/>
        <w:contextualSpacing/>
        <w:jc w:val="both"/>
        <w:rPr>
          <w:rFonts w:ascii="Palatino Linotype" w:hAnsi="Palatino Linotype"/>
          <w:sz w:val="20"/>
          <w:szCs w:val="20"/>
        </w:rPr>
      </w:pPr>
      <w:r>
        <w:rPr>
          <w:rFonts w:ascii="Palatino Linotype" w:hAnsi="Palatino Linotype"/>
          <w:sz w:val="20"/>
          <w:szCs w:val="20"/>
        </w:rPr>
        <w:t>Γιώργος</w:t>
      </w:r>
      <w:r w:rsidRPr="00247AC2">
        <w:rPr>
          <w:rFonts w:ascii="Palatino Linotype" w:hAnsi="Palatino Linotype"/>
          <w:sz w:val="20"/>
          <w:szCs w:val="20"/>
        </w:rPr>
        <w:t xml:space="preserve"> </w:t>
      </w:r>
      <w:r>
        <w:rPr>
          <w:rFonts w:ascii="Palatino Linotype" w:hAnsi="Palatino Linotype"/>
          <w:sz w:val="20"/>
          <w:szCs w:val="20"/>
        </w:rPr>
        <w:t>Γκότσης</w:t>
      </w:r>
      <w:r w:rsidRPr="00247AC2">
        <w:rPr>
          <w:rFonts w:ascii="Palatino Linotype" w:hAnsi="Palatino Linotype"/>
          <w:sz w:val="20"/>
          <w:szCs w:val="20"/>
        </w:rPr>
        <w:t xml:space="preserve">, </w:t>
      </w:r>
    </w:p>
    <w:p w:rsidR="00F0387B" w:rsidRPr="00247AC2" w:rsidRDefault="00F0387B" w:rsidP="00C710F2">
      <w:pPr>
        <w:spacing w:after="0" w:line="240" w:lineRule="auto"/>
        <w:ind w:firstLine="454"/>
        <w:contextualSpacing/>
        <w:jc w:val="both"/>
        <w:rPr>
          <w:rFonts w:ascii="Palatino Linotype" w:hAnsi="Palatino Linotype"/>
          <w:sz w:val="20"/>
          <w:szCs w:val="20"/>
        </w:rPr>
      </w:pPr>
      <w:r>
        <w:rPr>
          <w:rFonts w:ascii="Palatino Linotype" w:hAnsi="Palatino Linotype"/>
          <w:sz w:val="20"/>
          <w:szCs w:val="20"/>
        </w:rPr>
        <w:t>Αν</w:t>
      </w:r>
      <w:r w:rsidRPr="00247AC2">
        <w:rPr>
          <w:rFonts w:ascii="Palatino Linotype" w:hAnsi="Palatino Linotype"/>
          <w:sz w:val="20"/>
          <w:szCs w:val="20"/>
        </w:rPr>
        <w:t xml:space="preserve">. </w:t>
      </w:r>
      <w:r>
        <w:rPr>
          <w:rFonts w:ascii="Palatino Linotype" w:hAnsi="Palatino Linotype"/>
          <w:sz w:val="20"/>
          <w:szCs w:val="20"/>
        </w:rPr>
        <w:t>Καθ</w:t>
      </w:r>
      <w:r w:rsidRPr="00247AC2">
        <w:rPr>
          <w:rFonts w:ascii="Palatino Linotype" w:hAnsi="Palatino Linotype"/>
          <w:sz w:val="20"/>
          <w:szCs w:val="20"/>
        </w:rPr>
        <w:t>.,</w:t>
      </w:r>
      <w:r>
        <w:rPr>
          <w:rFonts w:ascii="Palatino Linotype" w:hAnsi="Palatino Linotype"/>
          <w:sz w:val="20"/>
          <w:szCs w:val="20"/>
        </w:rPr>
        <w:t>ΜΙΘΕ</w:t>
      </w:r>
      <w:r w:rsidRPr="00247AC2">
        <w:rPr>
          <w:rFonts w:ascii="Palatino Linotype" w:hAnsi="Palatino Linotype"/>
          <w:sz w:val="20"/>
          <w:szCs w:val="20"/>
        </w:rPr>
        <w:t>,</w:t>
      </w:r>
      <w:r w:rsidR="0049158C" w:rsidRPr="00247AC2">
        <w:rPr>
          <w:rFonts w:ascii="Palatino Linotype" w:hAnsi="Palatino Linotype"/>
          <w:sz w:val="20"/>
          <w:szCs w:val="20"/>
        </w:rPr>
        <w:t xml:space="preserve"> </w:t>
      </w:r>
      <w:r>
        <w:rPr>
          <w:rFonts w:ascii="Palatino Linotype" w:hAnsi="Palatino Linotype"/>
          <w:sz w:val="20"/>
          <w:szCs w:val="20"/>
        </w:rPr>
        <w:t>ΕΚΠΑ</w:t>
      </w:r>
      <w:r w:rsidRPr="00247AC2">
        <w:rPr>
          <w:rFonts w:ascii="Palatino Linotype" w:hAnsi="Palatino Linotype"/>
          <w:sz w:val="20"/>
          <w:szCs w:val="20"/>
        </w:rPr>
        <w:t xml:space="preserve">. </w:t>
      </w:r>
    </w:p>
    <w:sectPr w:rsidR="00F0387B" w:rsidRPr="00247AC2" w:rsidSect="00CB0B73">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03" w:rsidRDefault="00B84103" w:rsidP="00E426C0">
      <w:pPr>
        <w:spacing w:after="0" w:line="240" w:lineRule="auto"/>
      </w:pPr>
      <w:r>
        <w:separator/>
      </w:r>
    </w:p>
  </w:endnote>
  <w:endnote w:type="continuationSeparator" w:id="0">
    <w:p w:rsidR="00B84103" w:rsidRDefault="00B84103" w:rsidP="00E4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5264"/>
      <w:docPartObj>
        <w:docPartGallery w:val="Page Numbers (Bottom of Page)"/>
        <w:docPartUnique/>
      </w:docPartObj>
    </w:sdtPr>
    <w:sdtEndPr/>
    <w:sdtContent>
      <w:p w:rsidR="00642E58" w:rsidRDefault="00B84103">
        <w:pPr>
          <w:pStyle w:val="Footer"/>
          <w:jc w:val="right"/>
        </w:pPr>
        <w:r>
          <w:fldChar w:fldCharType="begin"/>
        </w:r>
        <w:r>
          <w:instrText xml:space="preserve"> PAGE   \* MERGEFORMAT </w:instrText>
        </w:r>
        <w:r>
          <w:fldChar w:fldCharType="separate"/>
        </w:r>
        <w:r w:rsidR="006D288C">
          <w:rPr>
            <w:noProof/>
          </w:rPr>
          <w:t>1</w:t>
        </w:r>
        <w:r>
          <w:rPr>
            <w:noProof/>
          </w:rPr>
          <w:fldChar w:fldCharType="end"/>
        </w:r>
      </w:p>
    </w:sdtContent>
  </w:sdt>
  <w:p w:rsidR="00642E58" w:rsidRDefault="0064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03" w:rsidRDefault="00B84103" w:rsidP="00E426C0">
      <w:pPr>
        <w:spacing w:after="0" w:line="240" w:lineRule="auto"/>
      </w:pPr>
      <w:r>
        <w:separator/>
      </w:r>
    </w:p>
  </w:footnote>
  <w:footnote w:type="continuationSeparator" w:id="0">
    <w:p w:rsidR="00B84103" w:rsidRDefault="00B84103" w:rsidP="00E42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D7"/>
    <w:rsid w:val="000053FD"/>
    <w:rsid w:val="00023642"/>
    <w:rsid w:val="00023C45"/>
    <w:rsid w:val="00025227"/>
    <w:rsid w:val="00033BD8"/>
    <w:rsid w:val="00076C98"/>
    <w:rsid w:val="000771EF"/>
    <w:rsid w:val="000B6570"/>
    <w:rsid w:val="000E2115"/>
    <w:rsid w:val="00100D60"/>
    <w:rsid w:val="00102559"/>
    <w:rsid w:val="00103C72"/>
    <w:rsid w:val="00110C84"/>
    <w:rsid w:val="001216B7"/>
    <w:rsid w:val="0012507D"/>
    <w:rsid w:val="00142FEE"/>
    <w:rsid w:val="00186053"/>
    <w:rsid w:val="00197AAF"/>
    <w:rsid w:val="001B7336"/>
    <w:rsid w:val="001D0FD7"/>
    <w:rsid w:val="001D1F2E"/>
    <w:rsid w:val="001E2668"/>
    <w:rsid w:val="002010AE"/>
    <w:rsid w:val="00241196"/>
    <w:rsid w:val="00247AC2"/>
    <w:rsid w:val="00247BD0"/>
    <w:rsid w:val="002647A1"/>
    <w:rsid w:val="00277498"/>
    <w:rsid w:val="002B40DD"/>
    <w:rsid w:val="002C27C9"/>
    <w:rsid w:val="002C7A35"/>
    <w:rsid w:val="002F0FE7"/>
    <w:rsid w:val="002F683B"/>
    <w:rsid w:val="00303C15"/>
    <w:rsid w:val="00321562"/>
    <w:rsid w:val="00355A91"/>
    <w:rsid w:val="0035694B"/>
    <w:rsid w:val="00364C12"/>
    <w:rsid w:val="003A18BE"/>
    <w:rsid w:val="003A28B2"/>
    <w:rsid w:val="003C1DDA"/>
    <w:rsid w:val="003C6654"/>
    <w:rsid w:val="003D75EE"/>
    <w:rsid w:val="004568D9"/>
    <w:rsid w:val="00471D7B"/>
    <w:rsid w:val="00477917"/>
    <w:rsid w:val="00490AF8"/>
    <w:rsid w:val="0049158C"/>
    <w:rsid w:val="004B4367"/>
    <w:rsid w:val="0055419E"/>
    <w:rsid w:val="005A1043"/>
    <w:rsid w:val="005A72AC"/>
    <w:rsid w:val="005B43A1"/>
    <w:rsid w:val="005B4ADC"/>
    <w:rsid w:val="005D7F50"/>
    <w:rsid w:val="005F4C5A"/>
    <w:rsid w:val="00605D4B"/>
    <w:rsid w:val="00621110"/>
    <w:rsid w:val="00642E58"/>
    <w:rsid w:val="00650FA2"/>
    <w:rsid w:val="00680957"/>
    <w:rsid w:val="006865B2"/>
    <w:rsid w:val="006B28FE"/>
    <w:rsid w:val="006D288C"/>
    <w:rsid w:val="007065B5"/>
    <w:rsid w:val="00710C34"/>
    <w:rsid w:val="00712330"/>
    <w:rsid w:val="0071380C"/>
    <w:rsid w:val="007203CC"/>
    <w:rsid w:val="007354EF"/>
    <w:rsid w:val="00742D5C"/>
    <w:rsid w:val="00765CED"/>
    <w:rsid w:val="00781055"/>
    <w:rsid w:val="007A0E36"/>
    <w:rsid w:val="007A2BDB"/>
    <w:rsid w:val="007D5CCF"/>
    <w:rsid w:val="00807553"/>
    <w:rsid w:val="008360B9"/>
    <w:rsid w:val="00854ECA"/>
    <w:rsid w:val="00864DA8"/>
    <w:rsid w:val="008D7482"/>
    <w:rsid w:val="008F1067"/>
    <w:rsid w:val="00946896"/>
    <w:rsid w:val="00964DF1"/>
    <w:rsid w:val="009A062D"/>
    <w:rsid w:val="009B4545"/>
    <w:rsid w:val="009F0E42"/>
    <w:rsid w:val="009F2C69"/>
    <w:rsid w:val="009F65DB"/>
    <w:rsid w:val="00A0692E"/>
    <w:rsid w:val="00A163B0"/>
    <w:rsid w:val="00A21C9C"/>
    <w:rsid w:val="00A26C4A"/>
    <w:rsid w:val="00A305EA"/>
    <w:rsid w:val="00A43DB7"/>
    <w:rsid w:val="00A6455C"/>
    <w:rsid w:val="00A70F4D"/>
    <w:rsid w:val="00A71C24"/>
    <w:rsid w:val="00A9471D"/>
    <w:rsid w:val="00AB0B8A"/>
    <w:rsid w:val="00AB0FBE"/>
    <w:rsid w:val="00AC2F6D"/>
    <w:rsid w:val="00B13D0C"/>
    <w:rsid w:val="00B35C64"/>
    <w:rsid w:val="00B806AA"/>
    <w:rsid w:val="00B8408B"/>
    <w:rsid w:val="00B84103"/>
    <w:rsid w:val="00B91772"/>
    <w:rsid w:val="00BD6D88"/>
    <w:rsid w:val="00C15CC8"/>
    <w:rsid w:val="00C36C43"/>
    <w:rsid w:val="00C41748"/>
    <w:rsid w:val="00C47824"/>
    <w:rsid w:val="00C710F2"/>
    <w:rsid w:val="00CA21FE"/>
    <w:rsid w:val="00CA56DC"/>
    <w:rsid w:val="00CB0B73"/>
    <w:rsid w:val="00CC28AE"/>
    <w:rsid w:val="00CD0364"/>
    <w:rsid w:val="00CF10FB"/>
    <w:rsid w:val="00D11522"/>
    <w:rsid w:val="00D2624E"/>
    <w:rsid w:val="00D378F2"/>
    <w:rsid w:val="00D4675D"/>
    <w:rsid w:val="00D71C20"/>
    <w:rsid w:val="00D72ABE"/>
    <w:rsid w:val="00D9567B"/>
    <w:rsid w:val="00DC04BD"/>
    <w:rsid w:val="00DD0E5A"/>
    <w:rsid w:val="00E17E72"/>
    <w:rsid w:val="00E33F2D"/>
    <w:rsid w:val="00E37559"/>
    <w:rsid w:val="00E426C0"/>
    <w:rsid w:val="00E539E3"/>
    <w:rsid w:val="00E564A1"/>
    <w:rsid w:val="00E7283A"/>
    <w:rsid w:val="00EB7FB3"/>
    <w:rsid w:val="00EC20CB"/>
    <w:rsid w:val="00EC7627"/>
    <w:rsid w:val="00EF3129"/>
    <w:rsid w:val="00F0387B"/>
    <w:rsid w:val="00F13DBA"/>
    <w:rsid w:val="00F16794"/>
    <w:rsid w:val="00F45975"/>
    <w:rsid w:val="00F5008E"/>
    <w:rsid w:val="00F5028D"/>
    <w:rsid w:val="00F702C5"/>
    <w:rsid w:val="00F901CF"/>
    <w:rsid w:val="00FA00D8"/>
    <w:rsid w:val="00FA16FC"/>
    <w:rsid w:val="00FB49E5"/>
    <w:rsid w:val="00FF63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D894C-D9EF-44A3-8329-0E51CB77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26C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426C0"/>
  </w:style>
  <w:style w:type="paragraph" w:styleId="Footer">
    <w:name w:val="footer"/>
    <w:basedOn w:val="Normal"/>
    <w:link w:val="FooterChar"/>
    <w:uiPriority w:val="99"/>
    <w:unhideWhenUsed/>
    <w:rsid w:val="00E426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2285</Words>
  <Characters>12343</Characters>
  <Application>Microsoft Office Word</Application>
  <DocSecurity>0</DocSecurity>
  <Lines>102</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DUSER</cp:lastModifiedBy>
  <cp:revision>2</cp:revision>
  <dcterms:created xsi:type="dcterms:W3CDTF">2017-04-26T11:34:00Z</dcterms:created>
  <dcterms:modified xsi:type="dcterms:W3CDTF">2017-04-26T11:34:00Z</dcterms:modified>
</cp:coreProperties>
</file>