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D5" w:rsidRPr="00B954D5" w:rsidRDefault="00B954D5" w:rsidP="00B954D5">
      <w:pPr>
        <w:rPr>
          <w:lang w:val="en-US"/>
        </w:rPr>
      </w:pPr>
      <w:r w:rsidRPr="00B954D5">
        <w:rPr>
          <w:lang w:val="en-US"/>
        </w:rPr>
        <w:t>I. Creative Writers and Daydreaming</w:t>
      </w:r>
    </w:p>
    <w:p w:rsidR="00B954D5" w:rsidRPr="00B954D5" w:rsidRDefault="00B954D5" w:rsidP="00B954D5">
      <w:pPr>
        <w:rPr>
          <w:lang w:val="en-US"/>
        </w:rPr>
      </w:pPr>
      <w:bookmarkStart w:id="0" w:name="_GoBack"/>
      <w:r w:rsidRPr="00B954D5">
        <w:rPr>
          <w:lang w:val="en-US"/>
        </w:rPr>
        <w:t>Sigmund Freud</w:t>
      </w:r>
    </w:p>
    <w:bookmarkEnd w:id="0"/>
    <w:p w:rsidR="00B954D5" w:rsidRPr="00B954D5" w:rsidRDefault="00B954D5" w:rsidP="00B954D5">
      <w:pPr>
        <w:rPr>
          <w:lang w:val="en-US"/>
        </w:rPr>
      </w:pPr>
      <w:r w:rsidRPr="00B954D5">
        <w:rPr>
          <w:lang w:val="en-US"/>
        </w:rPr>
        <w:t>Permission granted by Sigmund Freud Copyrights Ltd., the Institute of Psycho-Analysis, and the Hogarth Press Ltd., to quote from the Standard Edition of the Complete Psychological Works of Sigmund Freud, translated and edited by James Strachey (London: Hogarth Press, 1953-74). Also from The Collected Papers of Sigmund Freud, vol. 4, edited by Ernest Jones, M.D., authorized translation under the supervision of Joan Riviere. Published by Basic Books, Inc., by arrangement with the Hogarth Press Ltd., and the Institute of Psycho-Analysis, London. By permission of Basic Books, Inc., New York.</w:t>
      </w:r>
    </w:p>
    <w:p w:rsidR="00B954D5" w:rsidRPr="00B954D5" w:rsidRDefault="00B954D5" w:rsidP="00B954D5">
      <w:pPr>
        <w:rPr>
          <w:lang w:val="en-US"/>
        </w:rPr>
      </w:pPr>
    </w:p>
    <w:p w:rsidR="00B954D5" w:rsidRPr="00B954D5" w:rsidRDefault="00B954D5" w:rsidP="00B954D5">
      <w:pPr>
        <w:rPr>
          <w:lang w:val="en-US"/>
        </w:rPr>
      </w:pPr>
      <w:r w:rsidRPr="00B954D5">
        <w:rPr>
          <w:lang w:val="en-US"/>
        </w:rPr>
        <w:t>We laymen have always been intensely curious to know—like the Cardinal who put a similar question to Ariosto1—from what sources that strange being, the creative writer, draws his material, and how he man-ages to make such an impression on us with it and to arouse in us emotions of which, perhaps, we had not even thought ourselves capable. Our interest is only heightened the more by the fact that, if we ask him, the writer himself gives us no explanation, or none that is satisfactory; and it is not at all weakened by our knowledge that not even the clearest insight into the determinants of his choice of material and into the nature of the art of creating imaginative form will ever help to make creative writers of us.</w:t>
      </w:r>
    </w:p>
    <w:p w:rsidR="00B954D5" w:rsidRPr="00B954D5" w:rsidRDefault="00B954D5" w:rsidP="00B954D5">
      <w:pPr>
        <w:rPr>
          <w:lang w:val="en-US"/>
        </w:rPr>
      </w:pPr>
      <w:r w:rsidRPr="00B954D5">
        <w:rPr>
          <w:lang w:val="en-US"/>
        </w:rPr>
        <w:t>If we could at least discover in ourselves or in people like ourselves an activity which was in some way akin to creative writing! An examination of it would then give us a hope of obtaining the beginnings of an explanation of the creative work of writers.</w:t>
      </w:r>
    </w:p>
    <w:p w:rsidR="00B954D5" w:rsidRPr="00B954D5" w:rsidRDefault="00B954D5" w:rsidP="00B954D5">
      <w:pPr>
        <w:rPr>
          <w:lang w:val="en-US"/>
        </w:rPr>
      </w:pPr>
      <w:r w:rsidRPr="00B954D5">
        <w:rPr>
          <w:lang w:val="en-US"/>
        </w:rPr>
        <w:t>24</w:t>
      </w:r>
    </w:p>
    <w:p w:rsidR="00B954D5" w:rsidRPr="00B954D5" w:rsidRDefault="00B954D5" w:rsidP="00B954D5">
      <w:pPr>
        <w:rPr>
          <w:lang w:val="en-US"/>
        </w:rPr>
      </w:pPr>
      <w:r w:rsidRPr="00B954D5">
        <w:rPr>
          <w:lang w:val="en-US"/>
        </w:rPr>
        <w:t>And, indeed, there is some prospect of this being possible. After all, creative writers themselves like to lessen the distance between their kind and the common run of humanity; they so often assure us that every man is a poet at heart and that the last poet will not perish till the last man does.</w:t>
      </w:r>
    </w:p>
    <w:p w:rsidR="00B954D5" w:rsidRPr="00B954D5" w:rsidRDefault="00B954D5" w:rsidP="00B954D5">
      <w:pPr>
        <w:rPr>
          <w:lang w:val="en-US"/>
        </w:rPr>
      </w:pPr>
      <w:r w:rsidRPr="00B954D5">
        <w:rPr>
          <w:lang w:val="en-US"/>
        </w:rPr>
        <w:t xml:space="preserve">Should we not look for the first traces of imaginative activity as early as in childhood? The child's best-loved and most intense occupation is with his play or games. Might we not say that every child at play behaves like a creative writer, in that he creates a world of his own, or, rather, rearranges the things of his world in a new way which pleases him? It would be wrong to think he does not take that world seriously; on the contrary, he takes his play very seriously and he expends large amounts of emotion on it. The opposite of play is not what is serious </w:t>
      </w:r>
      <w:r w:rsidRPr="00B954D5">
        <w:rPr>
          <w:lang w:val="en-US"/>
        </w:rPr>
        <w:lastRenderedPageBreak/>
        <w:t>but what is real. In spite of all the emotion with which he cathects his world of play, the child distinguishes it quite well from reality; and he likes to link his imagined objects and situations to the tangible and visible things of the real world. This linking is all that differentiates the child's "play" from "fantasying."</w:t>
      </w:r>
    </w:p>
    <w:p w:rsidR="00B954D5" w:rsidRPr="00B954D5" w:rsidRDefault="00B954D5" w:rsidP="00B954D5">
      <w:pPr>
        <w:rPr>
          <w:lang w:val="en-US"/>
        </w:rPr>
      </w:pPr>
      <w:r w:rsidRPr="00B954D5">
        <w:rPr>
          <w:lang w:val="en-US"/>
        </w:rPr>
        <w:t>The creative writer does the same as the child at play. He creates a world of fantasy which he takes very seriously—that is, which he invests with large amounts of emotion—while separating it sharply from reality. Language has preserved this relationship between children's play and poetic creation. It gives [in German] the name of Spiel ["play"] to those forms of imaginative writing which require to be linked to tangible objects and which are capable of representation. It speaks of a Lustspiel or Trauerspiel ["comedy" or "tragedy": literally, "pleasure play" or "mourning play"] and describes those who carry out the representation as Schauspieler ["players": literally "show-players"]. The unreality of the writer's imaginative world, however, has very important consequences for the technique of his art; for many things which, if they were real, could give no enjoyment, can do so in the play of fantasy, and many excitements which, in themselves, are actually distressing, can become a source of pleasure for the hearers and spectators at the performance of a writer's work.</w:t>
      </w:r>
    </w:p>
    <w:p w:rsidR="00B954D5" w:rsidRPr="00B954D5" w:rsidRDefault="00B954D5" w:rsidP="00B954D5">
      <w:pPr>
        <w:rPr>
          <w:lang w:val="en-US"/>
        </w:rPr>
      </w:pPr>
      <w:r w:rsidRPr="00B954D5">
        <w:rPr>
          <w:lang w:val="en-US"/>
        </w:rPr>
        <w:t>May we really attempt to compare the imaginative writer with the "dreamer in broad daylight" [Der Tr'dumer am hellichten Tag], and his creations with daydreams? Here we must begin by making an initial distinction. We must separate writers who, like the ancient authors of epics and tragedies, take over their material ready-made" from writers who seem to originate their own material.</w:t>
      </w:r>
    </w:p>
    <w:p w:rsidR="00B954D5" w:rsidRPr="00B954D5" w:rsidRDefault="00B954D5" w:rsidP="00B954D5">
      <w:pPr>
        <w:rPr>
          <w:lang w:val="en-US"/>
        </w:rPr>
      </w:pPr>
      <w:r w:rsidRPr="00B954D5">
        <w:rPr>
          <w:lang w:val="en-US"/>
        </w:rPr>
        <w:t>25</w:t>
      </w:r>
    </w:p>
    <w:p w:rsidR="00B954D5" w:rsidRPr="00B954D5" w:rsidRDefault="00B954D5" w:rsidP="00B954D5">
      <w:pPr>
        <w:rPr>
          <w:lang w:val="en-US"/>
        </w:rPr>
      </w:pPr>
      <w:r w:rsidRPr="00B954D5">
        <w:rPr>
          <w:lang w:val="en-US"/>
        </w:rPr>
        <w:t xml:space="preserve">We will keep to the latter kind, and, for the purposes of our comparison, we will choose not the writers most highly esteemed by the critics, but the less pretentious authors of novels, romances, and short stories, who nevertheless have the widest and most eager circle of readers of both sexes. One feature above all cannot fail to strike us about the creations of these story-writers: each of them has a hero who is the center of interest, for whom the writer tries to win our sympathy by every possible means and whom he seems to place under the protection of a special Providence. If, at the end of one chapter of my story, I leave the hero unconscious and bleeding from severe wounds, I am sure to find him at the beginning of the next being carefully nursed and on the way to recovery; and if the first volume closes with the ship he is in going down in a storm at sea, I am certain, at the opening of the second volume, to read of his miraculous rescue—a rescue without which the story could not proceed. The </w:t>
      </w:r>
      <w:r w:rsidRPr="00B954D5">
        <w:rPr>
          <w:lang w:val="en-US"/>
        </w:rPr>
        <w:lastRenderedPageBreak/>
        <w:t xml:space="preserve">feeling of security with which I follow the hero through his perilous adventures is the same as the feeling with which a hero in real life throws himself into the water to save a drowning man or exposes himself to the enemy's fire in order to storm a battery. It is the true heroic feeling, which one of our </w:t>
      </w:r>
      <w:proofErr w:type="gramStart"/>
      <w:r w:rsidRPr="00B954D5">
        <w:rPr>
          <w:lang w:val="en-US"/>
        </w:rPr>
        <w:t>best ,</w:t>
      </w:r>
      <w:proofErr w:type="gramEnd"/>
      <w:r w:rsidRPr="00B954D5">
        <w:rPr>
          <w:lang w:val="en-US"/>
        </w:rPr>
        <w:t xml:space="preserve"> writers has expressed in an inimitable phrase: "Nothing can happen to me!" [2]. It seems to me, however, that through this revealing characteristic | of invulnerability we can immediately recognize His Majesty the Ego, I the hero alike of every daydream and of every story [3].</w:t>
      </w:r>
    </w:p>
    <w:p w:rsidR="00B954D5" w:rsidRPr="00B954D5" w:rsidRDefault="00B954D5" w:rsidP="00B954D5">
      <w:pPr>
        <w:rPr>
          <w:lang w:val="en-US"/>
        </w:rPr>
      </w:pPr>
      <w:r w:rsidRPr="00B954D5">
        <w:rPr>
          <w:lang w:val="en-US"/>
        </w:rPr>
        <w:t>Other typical features of these egocentric stories point to the same kinship. The fact that all the women in the novel invariably fall in love with the hero can hardly be looked on as a portrayal of reality, but it is easily understood as a necessary constituent of a daydream. The same is true of the fact that the other characters in the story are sharply divided into good and bad, in defiance of the variety of human characters that are to be observed in real life. The "good" ones are the helpers, while the "bad" ones are the enemies and rivals, of the ego which has become the hero of the story.</w:t>
      </w:r>
    </w:p>
    <w:p w:rsidR="00B954D5" w:rsidRPr="00B954D5" w:rsidRDefault="00B954D5" w:rsidP="00B954D5">
      <w:pPr>
        <w:rPr>
          <w:lang w:val="en-US"/>
        </w:rPr>
      </w:pPr>
      <w:r w:rsidRPr="00B954D5">
        <w:rPr>
          <w:lang w:val="en-US"/>
        </w:rPr>
        <w:t>We are perfectly aware that very many imaginative writings are far removed from the model of the naive daydream; and yet I cannot suppress the suspicion that even the most extreme deviations from that model could be linked with it through an uninterrupted series of transitional cases. It has struck me that in many of what are known as "psychological" novels only one person—once again the hero—is described from within.</w:t>
      </w:r>
    </w:p>
    <w:p w:rsidR="00B954D5" w:rsidRPr="00B954D5" w:rsidRDefault="00B954D5" w:rsidP="00B954D5">
      <w:pPr>
        <w:rPr>
          <w:lang w:val="en-US"/>
        </w:rPr>
      </w:pPr>
      <w:r w:rsidRPr="00B954D5">
        <w:rPr>
          <w:lang w:val="en-US"/>
        </w:rPr>
        <w:t>26</w:t>
      </w:r>
    </w:p>
    <w:p w:rsidR="00B954D5" w:rsidRPr="00B954D5" w:rsidRDefault="00B954D5" w:rsidP="00B954D5">
      <w:pPr>
        <w:rPr>
          <w:lang w:val="en-US"/>
        </w:rPr>
      </w:pPr>
      <w:r w:rsidRPr="00B954D5">
        <w:rPr>
          <w:lang w:val="en-US"/>
        </w:rPr>
        <w:t>The author sits inside-his- mind, as it were, and looks at the other characters from outside. The psychological novel in general no doubt owes its special nature to the inclination of the modern writer to split up his ego, by self-observation, into many part-egos, and, in consequence, to personify the conflicting currents of his own mental life in several heroes. Certain novels, which might be described as "eccentric," seem to stand in quite special contrast to the type of the daydream. In these, the person who is introduced as the hero plays only a very small active part; he sees the actions and sufferings of other people pass before him like a spectator. Many of Zola's later works belong to this category. But I must point out that the psychological analysis of individuals who are not creative writers, and who diverge in some respects from the so-called norm, has shown us analogous variations of the daydream, in which the ego contents itself with the role of spectator.</w:t>
      </w:r>
    </w:p>
    <w:p w:rsidR="00B954D5" w:rsidRPr="00B954D5" w:rsidRDefault="00B954D5" w:rsidP="00B954D5">
      <w:pPr>
        <w:rPr>
          <w:lang w:val="en-US"/>
        </w:rPr>
      </w:pPr>
      <w:r w:rsidRPr="00B954D5">
        <w:rPr>
          <w:lang w:val="en-US"/>
        </w:rPr>
        <w:t xml:space="preserve">If our comparison of the imaginative writer with the daydreamer, and of poetical creation with the daydream, is to be of any value, it must, </w:t>
      </w:r>
      <w:r w:rsidRPr="00B954D5">
        <w:rPr>
          <w:lang w:val="en-US"/>
        </w:rPr>
        <w:lastRenderedPageBreak/>
        <w:t>above all, show itself in some way or other fruitful. Let us, for instance, try to apply to these authors' works the thesis we laid down earlier concerning the relation between fantasy and the three periods of time and the wish which runs through them; and, with its help, let us try to study the connections that exist between the life of the writer and his works. No one has known, as a rule, what expectations to frame in approaching this problem; and often the connection has been thought of in much too simple terms. In the light of the insight we have gained from fantasies, we ought to expect the following state of affairs. A strong experience in the present awakens in the creative writer a memory of an earlier experience (usually belonging to his childhood) from which there now proceeds a wish which finds its fulfillment in the creative work. The work itself exhibits elements of the recent provoking occasion as well as of the old memory [4].</w:t>
      </w:r>
    </w:p>
    <w:p w:rsidR="00B954D5" w:rsidRPr="00B954D5" w:rsidRDefault="00B954D5" w:rsidP="00B954D5">
      <w:pPr>
        <w:rPr>
          <w:lang w:val="en-US"/>
        </w:rPr>
      </w:pPr>
      <w:r w:rsidRPr="00B954D5">
        <w:rPr>
          <w:lang w:val="en-US"/>
        </w:rPr>
        <w:t>Do not be alarmed at the complexity of this formula. I suspect that in fact it will prove to be too exiguous a pattern. Nevertheless, it may contain a first approach to the true state of affairs; and, from some experiments I have made, I am inclined to think that this way of looking at creative writings may turn out not unfruitful. You will not forget that the stress it lays on childhood memories in the writer's life—a stress which may perhaps seem puzzling—is ultimately derived from the assumption that a piece of creative writing, like a daydream, is a continuation of, and a substitute for, what was once the play of childhood.</w:t>
      </w:r>
    </w:p>
    <w:p w:rsidR="00B954D5" w:rsidRPr="00B954D5" w:rsidRDefault="00B954D5" w:rsidP="00B954D5">
      <w:pPr>
        <w:rPr>
          <w:lang w:val="en-US"/>
        </w:rPr>
      </w:pPr>
      <w:r w:rsidRPr="00B954D5">
        <w:rPr>
          <w:lang w:val="en-US"/>
        </w:rPr>
        <w:t>27</w:t>
      </w:r>
    </w:p>
    <w:p w:rsidR="00B954D5" w:rsidRPr="00B954D5" w:rsidRDefault="00B954D5" w:rsidP="00B954D5">
      <w:pPr>
        <w:rPr>
          <w:lang w:val="en-US"/>
        </w:rPr>
      </w:pPr>
      <w:r w:rsidRPr="00B954D5">
        <w:rPr>
          <w:lang w:val="en-US"/>
        </w:rPr>
        <w:t>We must not neglect, however, to go back to the kind of imaginative works which we have to recognize, not as original creations, but as the refashioning of ready-made and familiar material. Even here, the writer keeps a certain amount of independence, which can express itself in the choice of material and in changes in it which are often quite extensive. In so far as the material is already at hand, however, it is derived from the popular treasure-house of myths, legends, and fairy tales. The study of constructions of folk-psychology such as these is far from being complete, but it is extremely probable that myths, for instance, are distorted vestiges of the wishful fantasies of whole nations, the secular dreams of youthful humanity.</w:t>
      </w:r>
    </w:p>
    <w:p w:rsidR="00B954D5" w:rsidRPr="00B954D5" w:rsidRDefault="00B954D5" w:rsidP="00B954D5">
      <w:pPr>
        <w:rPr>
          <w:lang w:val="en-US"/>
        </w:rPr>
      </w:pPr>
    </w:p>
    <w:p w:rsidR="00B954D5" w:rsidRPr="00B954D5" w:rsidRDefault="00B954D5" w:rsidP="00B954D5">
      <w:pPr>
        <w:rPr>
          <w:lang w:val="en-US"/>
        </w:rPr>
      </w:pPr>
      <w:r w:rsidRPr="00B954D5">
        <w:rPr>
          <w:lang w:val="en-US"/>
        </w:rPr>
        <w:t>Notes</w:t>
      </w:r>
    </w:p>
    <w:p w:rsidR="00B954D5" w:rsidRPr="00B954D5" w:rsidRDefault="00B954D5" w:rsidP="00B954D5">
      <w:pPr>
        <w:rPr>
          <w:lang w:val="en-US"/>
        </w:rPr>
      </w:pPr>
      <w:r w:rsidRPr="00B954D5">
        <w:rPr>
          <w:lang w:val="en-US"/>
        </w:rPr>
        <w:t>1. Cardinal Ippolito D'Este was Ariosto's first patron, to whom he dedicated the Orlando Furioso. The poet's only reward was the question: "Where did you find so many stories, Lodovico?"</w:t>
      </w:r>
    </w:p>
    <w:p w:rsidR="00B954D5" w:rsidRPr="00B954D5" w:rsidRDefault="00B954D5" w:rsidP="00B954D5">
      <w:pPr>
        <w:rPr>
          <w:lang w:val="en-US"/>
        </w:rPr>
      </w:pPr>
      <w:r w:rsidRPr="00B954D5">
        <w:rPr>
          <w:lang w:val="en-US"/>
        </w:rPr>
        <w:lastRenderedPageBreak/>
        <w:t>2. "Els kann dir nix g'schehen!" This phrase from Anzengruber, the Viennese dramatist, was a favorite one of Freud's. See "Thoughts for the Times on War and Death," Collected Papers, 4:288; Standard Edition, 14:296.</w:t>
      </w:r>
    </w:p>
    <w:p w:rsidR="00B954D5" w:rsidRPr="00B954D5" w:rsidRDefault="00B954D5" w:rsidP="00B954D5">
      <w:pPr>
        <w:rPr>
          <w:lang w:val="en-US"/>
        </w:rPr>
      </w:pPr>
      <w:r w:rsidRPr="00B954D5">
        <w:rPr>
          <w:lang w:val="en-US"/>
        </w:rPr>
        <w:t>3. See Sigmund Freud, "On Narcissism: An Introduction," Collected Papersy 4:30; Standard Edition, 14:91.</w:t>
      </w:r>
    </w:p>
    <w:p w:rsidR="00B954D5" w:rsidRPr="00B954D5" w:rsidRDefault="00B954D5" w:rsidP="00B954D5">
      <w:pPr>
        <w:rPr>
          <w:lang w:val="en-US"/>
        </w:rPr>
      </w:pPr>
      <w:r w:rsidRPr="00B954D5">
        <w:rPr>
          <w:lang w:val="en-US"/>
        </w:rPr>
        <w:t>4. A similar view had already been suggested by Freud in a letter to Fliess of July 7, 1898, on the subject of one of C. P. Meyer's short stories. Freud, The Origins of Psycho-Analysis (New York: Basic Books, 1954), Letter 92.</w:t>
      </w:r>
    </w:p>
    <w:p w:rsidR="00B954D5" w:rsidRPr="00B954D5" w:rsidRDefault="00B954D5" w:rsidP="00B954D5">
      <w:pPr>
        <w:rPr>
          <w:lang w:val="en-US"/>
        </w:rPr>
      </w:pPr>
      <w:r w:rsidRPr="00B954D5">
        <w:rPr>
          <w:lang w:val="en-US"/>
        </w:rPr>
        <w:t>28</w:t>
      </w:r>
    </w:p>
    <w:p w:rsidR="00B954D5" w:rsidRPr="00B954D5" w:rsidRDefault="00B954D5" w:rsidP="00B954D5">
      <w:pPr>
        <w:rPr>
          <w:lang w:val="en-US"/>
        </w:rPr>
      </w:pPr>
      <w:r w:rsidRPr="00B954D5">
        <w:rPr>
          <w:lang w:val="en-US"/>
        </w:rPr>
        <w:t>2. The Interpretation of Dreams</w:t>
      </w:r>
    </w:p>
    <w:p w:rsidR="00B954D5" w:rsidRPr="00B954D5" w:rsidRDefault="00B954D5" w:rsidP="00B954D5">
      <w:pPr>
        <w:rPr>
          <w:lang w:val="en-US"/>
        </w:rPr>
      </w:pPr>
      <w:r w:rsidRPr="00B954D5">
        <w:rPr>
          <w:lang w:val="en-US"/>
        </w:rPr>
        <w:t>Sigmund Freud</w:t>
      </w:r>
    </w:p>
    <w:p w:rsidR="00B954D5" w:rsidRPr="00B954D5" w:rsidRDefault="00B954D5" w:rsidP="00B954D5">
      <w:pPr>
        <w:rPr>
          <w:lang w:val="en-US"/>
        </w:rPr>
      </w:pPr>
      <w:r w:rsidRPr="00B954D5">
        <w:rPr>
          <w:lang w:val="en-US"/>
        </w:rPr>
        <w:t xml:space="preserve">From The Basic Writings of Sigmund Freud, A. A. Brill, M.D., ed. and tr. (New York: Random House, Modern Library, 1938). Copyright renewed © 1965 Gioia </w:t>
      </w:r>
      <w:r>
        <w:t>Β</w:t>
      </w:r>
      <w:r w:rsidRPr="00B954D5">
        <w:rPr>
          <w:lang w:val="en-US"/>
        </w:rPr>
        <w:t>. Bernheim and Edmund R. Brill. Reprinted by permission.</w:t>
      </w:r>
    </w:p>
    <w:p w:rsidR="00B954D5" w:rsidRPr="00B954D5" w:rsidRDefault="00B954D5" w:rsidP="00B954D5">
      <w:pPr>
        <w:rPr>
          <w:lang w:val="en-US"/>
        </w:rPr>
      </w:pPr>
    </w:p>
    <w:p w:rsidR="00B954D5" w:rsidRPr="00B954D5" w:rsidRDefault="00B954D5" w:rsidP="00B954D5">
      <w:pPr>
        <w:rPr>
          <w:lang w:val="en-US"/>
        </w:rPr>
      </w:pPr>
      <w:r w:rsidRPr="00B954D5">
        <w:rPr>
          <w:lang w:val="en-US"/>
        </w:rPr>
        <w:t xml:space="preserve">If the Oedipus Rex is capable of moving a modern reader or playgoer no less powerfully than it moved the contemporary Greeks, the only possible explanation is that the effect of the Greek tragedy does not depend upon the conflict between fate and human will, but upon the peculiar nature of the material by which this conflict is revealed. There must be a voice within us which is prepared to acknowledge the compelling power of fate in the Oedipus, while we are able to condemn the situations occurring in Die Ahnfrau or other tragedies of fate as arbitrary inventions. And there actually is a motive in the story of King Oedipus which explains the verdict of this inner voice. His fate moves us only because it might have been our own, because the oracle laid upon us before our birth the very curse which rested upon him. It may be that we were all destined to direct our first sexual impulses toward our mothers, and our first impulses of hatred and violence toward our fathers; our dreams convince us that we were. King Oedipus, who slew his father Laius and wedded his mother Jocasta, is nothing more or less than a wish-fulfillment—the fulfillment of the wish of our childhood. </w:t>
      </w:r>
    </w:p>
    <w:p w:rsidR="00B954D5" w:rsidRPr="00B954D5" w:rsidRDefault="00B954D5" w:rsidP="00B954D5">
      <w:pPr>
        <w:rPr>
          <w:lang w:val="en-US"/>
        </w:rPr>
      </w:pPr>
      <w:r w:rsidRPr="00B954D5">
        <w:rPr>
          <w:lang w:val="en-US"/>
        </w:rPr>
        <w:t>29</w:t>
      </w:r>
    </w:p>
    <w:p w:rsidR="00B954D5" w:rsidRPr="00B954D5" w:rsidRDefault="00B954D5" w:rsidP="00B954D5">
      <w:pPr>
        <w:rPr>
          <w:lang w:val="en-US"/>
        </w:rPr>
      </w:pPr>
      <w:r w:rsidRPr="00B954D5">
        <w:rPr>
          <w:lang w:val="en-US"/>
        </w:rPr>
        <w:t xml:space="preserve">But we, more fortunate than he, in so far as we have not become psychoneurotics, have since our childhood succeeded in withdrawing our sexual impulses from our mothers, and in forgetting our jealousy </w:t>
      </w:r>
      <w:r w:rsidRPr="00B954D5">
        <w:rPr>
          <w:lang w:val="en-US"/>
        </w:rPr>
        <w:lastRenderedPageBreak/>
        <w:t>of our fathers. We recoil from the person for whom this primitive wish of our childhood has been fulfilled with all the force of the repression which these wishes have undergone in our minds since childhood. As the poet brings the guilt of Oedipus to light by his investigation, he forces us to become aware of our own inner selves, in which the same impulses are still extant, even though they are suppressed. The antithesis with which the chorus departs—</w:t>
      </w:r>
    </w:p>
    <w:p w:rsidR="00B954D5" w:rsidRPr="00B954D5" w:rsidRDefault="00B954D5" w:rsidP="00B954D5">
      <w:pPr>
        <w:rPr>
          <w:lang w:val="en-US"/>
        </w:rPr>
      </w:pPr>
      <w:r w:rsidRPr="00B954D5">
        <w:rPr>
          <w:lang w:val="en-US"/>
        </w:rPr>
        <w:t xml:space="preserve">... Behold, this is Oedipus, Who unravelled the great riddle, and was first in power, </w:t>
      </w:r>
      <w:proofErr w:type="gramStart"/>
      <w:r w:rsidRPr="00B954D5">
        <w:rPr>
          <w:lang w:val="en-US"/>
        </w:rPr>
        <w:t>Whose</w:t>
      </w:r>
      <w:proofErr w:type="gramEnd"/>
      <w:r w:rsidRPr="00B954D5">
        <w:rPr>
          <w:lang w:val="en-US"/>
        </w:rPr>
        <w:t xml:space="preserve"> fortune all the townsmen praised and envied; See in what dread adversity he sank!</w:t>
      </w:r>
    </w:p>
    <w:p w:rsidR="00B954D5" w:rsidRPr="00B954D5" w:rsidRDefault="00B954D5" w:rsidP="00B954D5">
      <w:pPr>
        <w:rPr>
          <w:lang w:val="en-US"/>
        </w:rPr>
      </w:pPr>
      <w:r w:rsidRPr="00B954D5">
        <w:rPr>
          <w:lang w:val="en-US"/>
        </w:rPr>
        <w:t>—this admonition touches us and our own pride, us who since the years of our childhood have grown so wise and so powerful in our own estimation. Like Oedipus, we live in ignorance of the desires that offend morality, the desires that nature has forced upon us, and after their unveiling we may well prefer to avert our gaze from the scenes of our childhood [1].</w:t>
      </w:r>
    </w:p>
    <w:p w:rsidR="00B954D5" w:rsidRPr="00B954D5" w:rsidRDefault="00B954D5" w:rsidP="00B954D5">
      <w:pPr>
        <w:rPr>
          <w:lang w:val="en-US"/>
        </w:rPr>
      </w:pPr>
      <w:r w:rsidRPr="00B954D5">
        <w:rPr>
          <w:lang w:val="en-US"/>
        </w:rPr>
        <w:t>In the very text of Sophocles' tragedy there is an unmistakable reference to the fact that the Oedipus legend had its source in dream-material of immemorial antiquity, the content of which was the painful disturbance of the child's relations to its parents caused by the first impulses of sexuality. Jocasta comforts Oedipus—who is not yet enlightened, but is troubled by the recollection of the oracle—by an allusion to a dream which is often dreamed, though it cannot, in her opinion, mean anything:</w:t>
      </w:r>
    </w:p>
    <w:p w:rsidR="00B954D5" w:rsidRPr="00B954D5" w:rsidRDefault="00B954D5" w:rsidP="00B954D5">
      <w:pPr>
        <w:rPr>
          <w:lang w:val="en-US"/>
        </w:rPr>
      </w:pPr>
      <w:r w:rsidRPr="00B954D5">
        <w:rPr>
          <w:lang w:val="en-US"/>
        </w:rPr>
        <w:t xml:space="preserve">For many a man hath seen himself in dreams </w:t>
      </w:r>
    </w:p>
    <w:p w:rsidR="00B954D5" w:rsidRPr="00B954D5" w:rsidRDefault="00B954D5" w:rsidP="00B954D5">
      <w:pPr>
        <w:rPr>
          <w:lang w:val="en-US"/>
        </w:rPr>
      </w:pPr>
      <w:r w:rsidRPr="00B954D5">
        <w:rPr>
          <w:lang w:val="en-US"/>
        </w:rPr>
        <w:t xml:space="preserve">His mother's mate, but he who gives no heed </w:t>
      </w:r>
    </w:p>
    <w:p w:rsidR="00B954D5" w:rsidRPr="00B954D5" w:rsidRDefault="00B954D5" w:rsidP="00B954D5">
      <w:pPr>
        <w:rPr>
          <w:lang w:val="en-US"/>
        </w:rPr>
      </w:pPr>
      <w:r w:rsidRPr="00B954D5">
        <w:rPr>
          <w:lang w:val="en-US"/>
        </w:rPr>
        <w:t>To suchlike matters bears the easier life.</w:t>
      </w:r>
    </w:p>
    <w:p w:rsidR="00B954D5" w:rsidRPr="00B954D5" w:rsidRDefault="00B954D5" w:rsidP="00B954D5">
      <w:pPr>
        <w:rPr>
          <w:lang w:val="en-US"/>
        </w:rPr>
      </w:pPr>
      <w:r w:rsidRPr="00B954D5">
        <w:rPr>
          <w:lang w:val="en-US"/>
        </w:rPr>
        <w:t xml:space="preserve">The dream of having sexual intercourse with one's mother was as common then as it is today with many people, who tell it with indignation and astonishment. As may well be imagined, it is the key to the tragedy and the complement to the dream of the death of the father. </w:t>
      </w:r>
    </w:p>
    <w:p w:rsidR="00B954D5" w:rsidRPr="00B954D5" w:rsidRDefault="00B954D5" w:rsidP="00B954D5">
      <w:pPr>
        <w:rPr>
          <w:lang w:val="en-US"/>
        </w:rPr>
      </w:pPr>
      <w:r w:rsidRPr="00B954D5">
        <w:rPr>
          <w:lang w:val="en-US"/>
        </w:rPr>
        <w:t>30</w:t>
      </w:r>
    </w:p>
    <w:p w:rsidR="00B954D5" w:rsidRPr="00B954D5" w:rsidRDefault="00B954D5" w:rsidP="00B954D5">
      <w:pPr>
        <w:rPr>
          <w:lang w:val="en-US"/>
        </w:rPr>
      </w:pPr>
      <w:r w:rsidRPr="00B954D5">
        <w:rPr>
          <w:lang w:val="en-US"/>
        </w:rPr>
        <w:t xml:space="preserve">The Oedipus fable is the reaction of fantasy to these two typical dreams, and just as such a dream, when occurring to an adult, is experienced with feelings of aversion, so the content of the fable must include terror and self-chastisement. The form which it subsequently assumed was the result of an uncomprehending secondary elaboration of the material, which sought to make it serve a theological intention [2]. The attempt to reconcile divine omnipotence </w:t>
      </w:r>
      <w:r w:rsidRPr="00B954D5">
        <w:rPr>
          <w:lang w:val="en-US"/>
        </w:rPr>
        <w:lastRenderedPageBreak/>
        <w:t>with human responsibility must, of course, fail with this material as with any other.</w:t>
      </w:r>
    </w:p>
    <w:p w:rsidR="00B954D5" w:rsidRPr="00B954D5" w:rsidRDefault="00B954D5" w:rsidP="00B954D5">
      <w:pPr>
        <w:rPr>
          <w:lang w:val="en-US"/>
        </w:rPr>
      </w:pPr>
      <w:r w:rsidRPr="00B954D5">
        <w:rPr>
          <w:lang w:val="en-US"/>
        </w:rPr>
        <w:t>Another of the great poetic tragedies, Shakespeare's Hamlet, is rooted in the same soil as Oedipus Rex. But the whole difference is the psychic life of the two widely separated periods of civilization, and the progress during the Course of time, of repression in the emotional life of humanity, is manifested in the differing treatment of the same material. In Oedipus Rex the basic wish fantasy of the child is brought to life and realized as it is in dreams; in Hamlet it remains repressed, and we learn of its existence—as we discover the relevant facts in a neurosis—only through the inhibitory effects which proceed from it. In the more modern drama, the curious fact that it is possible to remain in complete uncertainty as to the character of the hero has proved to be quite consistent with the overpowering effect of the tragedy. The play is based upon Hamlet's hesitation in accomplishing the task of revenge assigned to him; the text does not give the cause or the motive of this hesitation, nor have the manifold attempts at interpretation succeeded in doing so. According to the still prevailing conception, a conception for which Goethe was first responsible, Hamlet represents the type of man whose active energy is paralyzed by excessive intellectual activity: "Sicklied o'er with the pale cast of thought." According to another conception, the poet has endeavored to portray a morbid, irresolute character, on the verge of neurasthenia. The plot of the drama, however, shows us that Hamlet is by no means intended to appear as a character wholly incapable of action. On two separate occasions we see him assert himself: once in a sudden outburst of rage, when he stabs the eavesdropper behind the arras, and on the other occasion when he deliberately, and even craftily, with the complete unscrupulousness of a prince of the Renaissance, sends the two courtiers to the death which was intended for himself. What is it, then, that inhibits him in accomplishing the task which his father's ghost has laid upon him? Here the explanation offers itself that it is the peculiar nature of this task. Hamlet is able to do anything but take vengeance upon the man who did away with his father and has taken his father's place with his mother—the man who shows him in realization the repressed desires of his own childhood.</w:t>
      </w:r>
    </w:p>
    <w:p w:rsidR="00B954D5" w:rsidRPr="00B954D5" w:rsidRDefault="00B954D5" w:rsidP="00B954D5">
      <w:pPr>
        <w:rPr>
          <w:lang w:val="en-US"/>
        </w:rPr>
      </w:pPr>
      <w:r w:rsidRPr="00B954D5">
        <w:rPr>
          <w:lang w:val="en-US"/>
        </w:rPr>
        <w:t>31</w:t>
      </w:r>
    </w:p>
    <w:p w:rsidR="00B954D5" w:rsidRPr="00B954D5" w:rsidRDefault="00B954D5" w:rsidP="00B954D5">
      <w:pPr>
        <w:rPr>
          <w:lang w:val="en-US"/>
        </w:rPr>
      </w:pPr>
      <w:r w:rsidRPr="00B954D5">
        <w:rPr>
          <w:lang w:val="en-US"/>
        </w:rPr>
        <w:t xml:space="preserve">The loathing which should have driven him to revenge is thus replaced by self-reproach, by conscientious scruples, which tell him that he himself is no better0than the murderer whom he is required to punish. I have here translated into consciousness what had to remain unconscious in the mind of the hero; if anyone wishes to call Hamlet a hysterical subject I cannot but admit that this is the deduction to be drawn from my interpretation. The sexual aversion which Hamlet </w:t>
      </w:r>
      <w:r w:rsidRPr="00B954D5">
        <w:rPr>
          <w:lang w:val="en-US"/>
        </w:rPr>
        <w:lastRenderedPageBreak/>
        <w:t>expresses in conversation with Ophelia is perfectly consistent with this deduction—the same sexual aversion which during the next few years was increasingly to take possession of the poet's soul, until it found its supreme utterance in Timon of Athens. It can, of course, be only the poet's own psychology with which we are confronted in Hamlet; and in a work on Shakespeare by Georg Brandes (1896) I find the statement that the drama was composed immediately after the death of Shakespeare's father (1601)—that is to say, when he was still mourning his loss, and during a revival, as we may fairly assume, of his own childish feelings in respect of his father. It is known, too, that Shakespeare's son, who died in childhood, bore the name of Hamnet (identical with Hamlet). Just as Hamlet treats of the relation of the son to his parents, so Macbeth, which was written about the same period, is based upon the theme of childlessness. Just as all neurotic symptoms, like dreams themselves, are capable of hyper-interpretation, and even require such hyper-interpretation before they become perfectly intelligible, so every genuine poetical creation must have proceeded from more than one motive, more than one impulse in the mind of the poet, and must admit of more than one interpretation. I have here attempted to interpret only the deepest stratum of impulses in the mind of the creative poet.</w:t>
      </w:r>
    </w:p>
    <w:p w:rsidR="00B954D5" w:rsidRPr="00B954D5" w:rsidRDefault="00B954D5" w:rsidP="00B954D5">
      <w:pPr>
        <w:rPr>
          <w:lang w:val="en-US"/>
        </w:rPr>
      </w:pPr>
      <w:r w:rsidRPr="00B954D5">
        <w:rPr>
          <w:lang w:val="en-US"/>
        </w:rPr>
        <w:t>Notes</w:t>
      </w:r>
    </w:p>
    <w:p w:rsidR="00B954D5" w:rsidRPr="00B954D5" w:rsidRDefault="00B954D5" w:rsidP="00B954D5">
      <w:pPr>
        <w:rPr>
          <w:lang w:val="en-US"/>
        </w:rPr>
      </w:pPr>
      <w:r w:rsidRPr="00B954D5">
        <w:rPr>
          <w:lang w:val="en-US"/>
        </w:rPr>
        <w:t xml:space="preserve">1. None of the discoveries of psychoanalytical research has evoked such embittered contradiction, such furious opposition, and also such entertaining acrobatics of criticism, as this indication of the incestuous impulses of childhood which survive in the unconscious. An attempt has even been made recently, in defiance of all experience, to assign only a "symbolic" significance to incest. </w:t>
      </w:r>
    </w:p>
    <w:p w:rsidR="00B954D5" w:rsidRPr="00B954D5" w:rsidRDefault="00B954D5" w:rsidP="00B954D5">
      <w:pPr>
        <w:rPr>
          <w:lang w:val="en-US"/>
        </w:rPr>
      </w:pPr>
      <w:r w:rsidRPr="00B954D5">
        <w:rPr>
          <w:lang w:val="en-US"/>
        </w:rPr>
        <w:t>32</w:t>
      </w:r>
    </w:p>
    <w:p w:rsidR="00B954D5" w:rsidRPr="00B954D5" w:rsidRDefault="00B954D5" w:rsidP="00B954D5">
      <w:pPr>
        <w:rPr>
          <w:lang w:val="en-US"/>
        </w:rPr>
      </w:pPr>
      <w:r w:rsidRPr="00B954D5">
        <w:rPr>
          <w:lang w:val="en-US"/>
        </w:rPr>
        <w:t>Ferenczi has given an ingenious reinterpretation of the Oedipus myth, based on a passage in one of Schopenhauer's letters in Imago, vol. 1, 1912. The "Oedipus complex," which was first alluded to here in The Interpretation of Dreams has through further study of the subject acquired an unexpected significance for the understanding of human history and the evolution of religion and morality. See Totem and Taboo.</w:t>
      </w:r>
    </w:p>
    <w:p w:rsidR="00B954D5" w:rsidRPr="00B954D5" w:rsidRDefault="00B954D5" w:rsidP="00B954D5">
      <w:pPr>
        <w:rPr>
          <w:lang w:val="en-US"/>
        </w:rPr>
      </w:pPr>
      <w:r w:rsidRPr="00B954D5">
        <w:rPr>
          <w:lang w:val="en-US"/>
        </w:rPr>
        <w:t>2.</w:t>
      </w:r>
    </w:p>
    <w:p w:rsidR="00B954D5" w:rsidRPr="00B954D5" w:rsidRDefault="00B954D5" w:rsidP="00B954D5">
      <w:pPr>
        <w:rPr>
          <w:lang w:val="en-US"/>
        </w:rPr>
      </w:pPr>
      <w:r w:rsidRPr="00B954D5">
        <w:rPr>
          <w:lang w:val="en-US"/>
        </w:rPr>
        <w:t>See the dream-material of exhibitionism, Basic Writings, pp. 294-95.</w:t>
      </w:r>
    </w:p>
    <w:p w:rsidR="008F085B" w:rsidRDefault="00B954D5" w:rsidP="00B954D5">
      <w:r>
        <w:t>33</w:t>
      </w:r>
    </w:p>
    <w:sectPr w:rsidR="008F08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D5"/>
    <w:rsid w:val="008F085B"/>
    <w:rsid w:val="00A3363A"/>
    <w:rsid w:val="00B954D5"/>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CA259-ED94-4553-AA8F-499B5DB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3177</Words>
  <Characters>17157</Characters>
  <Application>Microsoft Office Word</Application>
  <DocSecurity>0</DocSecurity>
  <Lines>142</Lines>
  <Paragraphs>40</Paragraphs>
  <ScaleCrop>false</ScaleCrop>
  <Company>ΕΠΠtools</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1</cp:revision>
  <dcterms:created xsi:type="dcterms:W3CDTF">2019-03-29T21:22:00Z</dcterms:created>
  <dcterms:modified xsi:type="dcterms:W3CDTF">2019-03-29T21:23:00Z</dcterms:modified>
</cp:coreProperties>
</file>