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7B" w:rsidRDefault="00DC7A55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American Poetry</w:t>
      </w:r>
    </w:p>
    <w:p w:rsidR="00693E7B" w:rsidRPr="00F6633D" w:rsidRDefault="00DC7A55">
      <w:pPr>
        <w:pStyle w:val="Standard"/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semester</w:t>
      </w:r>
    </w:p>
    <w:p w:rsidR="00693E7B" w:rsidRDefault="00DC7A55">
      <w:pPr>
        <w:pStyle w:val="Standard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Professor's name: Christina </w:t>
      </w:r>
      <w:proofErr w:type="spellStart"/>
      <w:r>
        <w:rPr>
          <w:b/>
          <w:bCs/>
          <w:sz w:val="28"/>
          <w:szCs w:val="28"/>
          <w:lang w:val="en-US"/>
        </w:rPr>
        <w:t>Dokou</w:t>
      </w:r>
      <w:proofErr w:type="spellEnd"/>
    </w:p>
    <w:p w:rsidR="00693E7B" w:rsidRDefault="00693E7B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693E7B" w:rsidRDefault="00693E7B">
      <w:pPr>
        <w:pStyle w:val="Standard"/>
        <w:jc w:val="center"/>
        <w:rPr>
          <w:b/>
          <w:bCs/>
          <w:sz w:val="28"/>
          <w:szCs w:val="28"/>
          <w:lang w:val="en-US"/>
        </w:rPr>
      </w:pPr>
    </w:p>
    <w:p w:rsidR="00693E7B" w:rsidRDefault="00DC7A55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Black is Beautiful – But what is black? Maya Angelou, Phillis </w:t>
      </w:r>
      <w:proofErr w:type="spellStart"/>
      <w:r>
        <w:rPr>
          <w:b/>
          <w:bCs/>
          <w:lang w:val="en-US"/>
        </w:rPr>
        <w:t>Weatley</w:t>
      </w:r>
      <w:proofErr w:type="spellEnd"/>
    </w:p>
    <w:p w:rsidR="00693E7B" w:rsidRDefault="00693E7B">
      <w:pPr>
        <w:pStyle w:val="Standard"/>
        <w:jc w:val="center"/>
        <w:rPr>
          <w:b/>
          <w:bCs/>
          <w:sz w:val="30"/>
          <w:szCs w:val="30"/>
          <w:lang w:val="en-US"/>
        </w:rPr>
      </w:pPr>
    </w:p>
    <w:p w:rsidR="00693E7B" w:rsidRDefault="00DC7A55">
      <w:pPr>
        <w:pStyle w:val="Standard"/>
        <w:jc w:val="center"/>
        <w:rPr>
          <w:b/>
          <w:bCs/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u w:val="single"/>
          <w:lang w:val="en-US"/>
        </w:rPr>
        <w:t>Bibliography</w:t>
      </w:r>
    </w:p>
    <w:p w:rsidR="00693E7B" w:rsidRDefault="00693E7B">
      <w:pPr>
        <w:pStyle w:val="Standard"/>
        <w:jc w:val="center"/>
        <w:rPr>
          <w:b/>
          <w:bCs/>
          <w:sz w:val="30"/>
          <w:szCs w:val="30"/>
          <w:u w:val="single"/>
          <w:lang w:val="en-US"/>
        </w:rPr>
      </w:pPr>
    </w:p>
    <w:p w:rsidR="00F6633D" w:rsidRDefault="00F6633D" w:rsidP="00F6633D">
      <w:pPr>
        <w:pStyle w:val="Textbody"/>
        <w:rPr>
          <w:lang w:val="en-US"/>
        </w:rPr>
      </w:pPr>
    </w:p>
    <w:p w:rsidR="00693E7B" w:rsidRDefault="00DC7A55" w:rsidP="00F6633D">
      <w:pPr>
        <w:pStyle w:val="Textbody"/>
        <w:ind w:left="706" w:hanging="706"/>
        <w:rPr>
          <w:lang w:val="en-US"/>
        </w:rPr>
      </w:pPr>
      <w:proofErr w:type="gramStart"/>
      <w:r>
        <w:rPr>
          <w:rStyle w:val="Citation"/>
          <w:i w:val="0"/>
          <w:color w:val="000000"/>
          <w:lang w:val="en-US"/>
        </w:rPr>
        <w:t>Anderson, Claud, and Rue L. Cromwell.</w:t>
      </w:r>
      <w:proofErr w:type="gramEnd"/>
      <w:r>
        <w:rPr>
          <w:rStyle w:val="Citation"/>
          <w:i w:val="0"/>
          <w:color w:val="000000"/>
          <w:lang w:val="en-US"/>
        </w:rPr>
        <w:t xml:space="preserve"> “‘Black Is Beautiful’ and the Color Preferences of Afro-American Youth.” </w:t>
      </w:r>
      <w:r>
        <w:rPr>
          <w:rStyle w:val="Citation"/>
          <w:color w:val="000000"/>
          <w:lang w:val="en-US"/>
        </w:rPr>
        <w:t>The Journal of Negro Education</w:t>
      </w:r>
      <w:r w:rsidR="002B7375">
        <w:rPr>
          <w:rStyle w:val="Citation"/>
          <w:i w:val="0"/>
          <w:color w:val="000000"/>
          <w:lang w:val="en-US"/>
        </w:rPr>
        <w:t>, vol. 46, no. 1, 1977, pp. 76-</w:t>
      </w:r>
      <w:r>
        <w:rPr>
          <w:rStyle w:val="Citation"/>
          <w:i w:val="0"/>
          <w:color w:val="000000"/>
          <w:lang w:val="en-US"/>
        </w:rPr>
        <w:t>88.</w:t>
      </w:r>
    </w:p>
    <w:p w:rsidR="00693E7B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proofErr w:type="spellStart"/>
      <w:proofErr w:type="gramStart"/>
      <w:r>
        <w:rPr>
          <w:rStyle w:val="Citation"/>
          <w:i w:val="0"/>
          <w:color w:val="000000"/>
          <w:shd w:val="clear" w:color="auto" w:fill="FFFFFF"/>
          <w:lang w:val="en-US"/>
        </w:rPr>
        <w:t>Neubauer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>, Carol E., and Maya Angelou.</w:t>
      </w:r>
      <w:proofErr w:type="gram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rStyle w:val="Citation"/>
          <w:i w:val="0"/>
          <w:color w:val="000000"/>
          <w:shd w:val="clear" w:color="auto" w:fill="FFFFFF"/>
          <w:lang w:val="en-US"/>
        </w:rPr>
        <w:t>“An Interview with Maya Angelou.”</w:t>
      </w:r>
      <w:proofErr w:type="gramEnd"/>
      <w:r>
        <w:rPr>
          <w:rStyle w:val="Citation"/>
          <w:i w:val="0"/>
          <w:color w:val="000000"/>
          <w:shd w:val="clear" w:color="auto" w:fill="FFFFFF"/>
          <w:lang w:val="en-US"/>
        </w:rPr>
        <w:t> </w:t>
      </w:r>
      <w:r>
        <w:rPr>
          <w:rStyle w:val="Citation"/>
          <w:color w:val="000000"/>
          <w:shd w:val="clear" w:color="auto" w:fill="FFFFFF"/>
          <w:lang w:val="en-US"/>
        </w:rPr>
        <w:t>The Massachusetts Review</w:t>
      </w:r>
      <w:r>
        <w:rPr>
          <w:rStyle w:val="Citation"/>
          <w:i w:val="0"/>
          <w:color w:val="000000"/>
          <w:shd w:val="clear" w:color="auto" w:fill="FFFFFF"/>
          <w:lang w:val="en-US"/>
        </w:rPr>
        <w:t>, vol. 28, no. 2, 1987, pp. 286–292.</w:t>
      </w:r>
    </w:p>
    <w:p w:rsidR="00693E7B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proofErr w:type="spellStart"/>
      <w:r>
        <w:rPr>
          <w:rStyle w:val="Citation"/>
          <w:i w:val="0"/>
          <w:color w:val="000000"/>
          <w:shd w:val="clear" w:color="auto" w:fill="FFFFFF"/>
          <w:lang w:val="en-US"/>
        </w:rPr>
        <w:t>Isani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, Mukhtar Ali. </w:t>
      </w:r>
      <w:proofErr w:type="gramStart"/>
      <w:r>
        <w:rPr>
          <w:rStyle w:val="Citation"/>
          <w:i w:val="0"/>
          <w:color w:val="000000"/>
          <w:shd w:val="clear" w:color="auto" w:fill="FFFFFF"/>
          <w:lang w:val="en-US"/>
        </w:rPr>
        <w:t>“The British Reception of Wheatley's Poems on Various Subjects.”</w:t>
      </w:r>
      <w:proofErr w:type="gramEnd"/>
      <w:r>
        <w:rPr>
          <w:rStyle w:val="Citation"/>
          <w:i w:val="0"/>
          <w:color w:val="000000"/>
          <w:shd w:val="clear" w:color="auto" w:fill="FFFFFF"/>
          <w:lang w:val="en-US"/>
        </w:rPr>
        <w:t> </w:t>
      </w:r>
      <w:r>
        <w:rPr>
          <w:rStyle w:val="Citation"/>
          <w:color w:val="000000"/>
          <w:shd w:val="clear" w:color="auto" w:fill="FFFFFF"/>
          <w:lang w:val="en-US"/>
        </w:rPr>
        <w:t>The Journal of Negro History</w:t>
      </w:r>
      <w:r>
        <w:rPr>
          <w:rStyle w:val="Citation"/>
          <w:i w:val="0"/>
          <w:color w:val="000000"/>
          <w:shd w:val="clear" w:color="auto" w:fill="FFFFFF"/>
          <w:lang w:val="en-US"/>
        </w:rPr>
        <w:t>, vol</w:t>
      </w:r>
      <w:r w:rsidR="002B7375">
        <w:rPr>
          <w:rStyle w:val="Citation"/>
          <w:i w:val="0"/>
          <w:color w:val="000000"/>
          <w:shd w:val="clear" w:color="auto" w:fill="FFFFFF"/>
          <w:lang w:val="en-US"/>
        </w:rPr>
        <w:t>. 66, no. 2, 1981, pp. 144–149.</w:t>
      </w:r>
    </w:p>
    <w:p w:rsidR="00693E7B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Ghani, </w:t>
      </w:r>
      <w:proofErr w:type="spellStart"/>
      <w:r>
        <w:rPr>
          <w:rStyle w:val="Citation"/>
          <w:i w:val="0"/>
          <w:color w:val="000000"/>
          <w:shd w:val="clear" w:color="auto" w:fill="FFFFFF"/>
          <w:lang w:val="en-US"/>
        </w:rPr>
        <w:t>Mamuna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, and </w:t>
      </w:r>
      <w:proofErr w:type="spellStart"/>
      <w:r>
        <w:rPr>
          <w:rStyle w:val="Citation"/>
          <w:i w:val="0"/>
          <w:color w:val="000000"/>
          <w:shd w:val="clear" w:color="auto" w:fill="FFFFFF"/>
          <w:lang w:val="en-US"/>
        </w:rPr>
        <w:t>Bushra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Citation"/>
          <w:i w:val="0"/>
          <w:color w:val="000000"/>
          <w:shd w:val="clear" w:color="auto" w:fill="FFFFFF"/>
          <w:lang w:val="en-US"/>
        </w:rPr>
        <w:t>Naz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 “Race, Feminism and Representation: An Inquiry in to Maya Angelou’s Poetry” </w:t>
      </w:r>
      <w:r>
        <w:rPr>
          <w:rStyle w:val="Citation"/>
          <w:color w:val="000000"/>
          <w:shd w:val="clear" w:color="auto" w:fill="FFFFFF"/>
          <w:lang w:val="en-US"/>
        </w:rPr>
        <w:t xml:space="preserve">International Research Journal of Arts &amp; Humanities, 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vol. 35, pp. 95-</w:t>
      </w:r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106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.</w:t>
      </w:r>
    </w:p>
    <w:p w:rsidR="00693E7B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Mani, </w:t>
      </w:r>
      <w:proofErr w:type="spellStart"/>
      <w:r>
        <w:rPr>
          <w:rStyle w:val="Citation"/>
          <w:i w:val="0"/>
          <w:color w:val="000000"/>
          <w:shd w:val="clear" w:color="auto" w:fill="FFFFFF"/>
          <w:lang w:val="en-US"/>
        </w:rPr>
        <w:t>Manimangai</w:t>
      </w:r>
      <w:proofErr w:type="spell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. </w:t>
      </w:r>
      <w:proofErr w:type="gramStart"/>
      <w:r>
        <w:rPr>
          <w:rStyle w:val="Citation"/>
          <w:i w:val="0"/>
          <w:color w:val="000000"/>
          <w:shd w:val="clear" w:color="auto" w:fill="FFFFFF"/>
          <w:lang w:val="en-US"/>
        </w:rPr>
        <w:t>“Racial Awareness in Phillis Wheatley’s Selected Poems”.</w:t>
      </w:r>
      <w:proofErr w:type="gramEnd"/>
      <w:r>
        <w:rPr>
          <w:rStyle w:val="Citation"/>
          <w:i w:val="0"/>
          <w:color w:val="000000"/>
          <w:shd w:val="clear" w:color="auto" w:fill="FFFFFF"/>
          <w:lang w:val="en-US"/>
        </w:rPr>
        <w:t xml:space="preserve"> </w:t>
      </w:r>
      <w:r>
        <w:rPr>
          <w:rStyle w:val="Citation"/>
          <w:color w:val="000000"/>
          <w:shd w:val="clear" w:color="auto" w:fill="FFFFFF"/>
          <w:lang w:val="en-US"/>
        </w:rPr>
        <w:t xml:space="preserve">International Letters of Social and Humanistic Sciences, 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v</w:t>
      </w:r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ol. 56, 2015, pp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.</w:t>
      </w:r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 xml:space="preserve"> 74-79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.</w:t>
      </w:r>
    </w:p>
    <w:p w:rsidR="00693E7B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proofErr w:type="spellStart"/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LaPrade</w:t>
      </w:r>
      <w:proofErr w:type="spellEnd"/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Candis</w:t>
      </w:r>
      <w:proofErr w:type="spellEnd"/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 xml:space="preserve">. </w:t>
      </w:r>
      <w:proofErr w:type="gramStart"/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“Asse</w:t>
      </w:r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>ssing African American Poetry.”</w:t>
      </w:r>
      <w:proofErr w:type="gramEnd"/>
      <w:r w:rsidR="002B7375">
        <w:rPr>
          <w:rStyle w:val="Citation"/>
          <w:i w:val="0"/>
          <w:iCs w:val="0"/>
          <w:color w:val="000000"/>
          <w:shd w:val="clear" w:color="auto" w:fill="FFFFFF"/>
          <w:lang w:val="en-US"/>
        </w:rPr>
        <w:t xml:space="preserve"> </w:t>
      </w:r>
      <w:r>
        <w:rPr>
          <w:rStyle w:val="Citation"/>
          <w:iCs w:val="0"/>
          <w:color w:val="000000"/>
          <w:shd w:val="clear" w:color="auto" w:fill="FFFFFF"/>
          <w:lang w:val="en-US"/>
        </w:rPr>
        <w:t>The Southern Literary Journal</w:t>
      </w:r>
      <w:r>
        <w:rPr>
          <w:rStyle w:val="Citation"/>
          <w:i w:val="0"/>
          <w:iCs w:val="0"/>
          <w:color w:val="000000"/>
          <w:shd w:val="clear" w:color="auto" w:fill="FFFFFF"/>
          <w:lang w:val="en-US"/>
        </w:rPr>
        <w:t>, vol. 34, no. 1, 2001, pp. 136–139.</w:t>
      </w:r>
    </w:p>
    <w:p w:rsidR="00693E7B" w:rsidRPr="00F6633D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proofErr w:type="spellStart"/>
      <w:r w:rsidRP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>L</w:t>
      </w:r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>aGrone</w:t>
      </w:r>
      <w:proofErr w:type="spellEnd"/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 xml:space="preserve">, </w:t>
      </w:r>
      <w:proofErr w:type="spellStart"/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>Kheven</w:t>
      </w:r>
      <w:proofErr w:type="spellEnd"/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 xml:space="preserve">. </w:t>
      </w:r>
      <w:proofErr w:type="gramStart"/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>“Living Black.”</w:t>
      </w:r>
      <w:proofErr w:type="gramEnd"/>
      <w:r w:rsid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Pr="002B7375">
        <w:rPr>
          <w:rStyle w:val="Citation"/>
          <w:bCs/>
          <w:iCs w:val="0"/>
          <w:color w:val="000000"/>
          <w:shd w:val="clear" w:color="auto" w:fill="FFFFFF"/>
          <w:lang w:val="en-US"/>
        </w:rPr>
        <w:t>Race, Poverty &amp; the Environment</w:t>
      </w:r>
      <w:r w:rsidRPr="002B7375">
        <w:rPr>
          <w:rStyle w:val="Citation"/>
          <w:bCs/>
          <w:i w:val="0"/>
          <w:iCs w:val="0"/>
          <w:color w:val="000000"/>
          <w:shd w:val="clear" w:color="auto" w:fill="FFFFFF"/>
          <w:lang w:val="en-US"/>
        </w:rPr>
        <w:t>, vol. 20, no. 2, 2015, pp. 58–60. </w:t>
      </w:r>
    </w:p>
    <w:p w:rsidR="00F6633D" w:rsidRDefault="00DC7A55" w:rsidP="002B7375">
      <w:pPr>
        <w:pStyle w:val="Textbody"/>
        <w:shd w:val="clear" w:color="auto" w:fill="FFFFFF"/>
        <w:spacing w:after="140" w:line="276" w:lineRule="auto"/>
        <w:ind w:left="706" w:hanging="706"/>
        <w:rPr>
          <w:lang w:val="en-US"/>
        </w:rPr>
      </w:pPr>
      <w:proofErr w:type="spellStart"/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Byerman</w:t>
      </w:r>
      <w:proofErr w:type="spellEnd"/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 xml:space="preserve">, Keith. </w:t>
      </w:r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“</w:t>
      </w:r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Talking Back: Phil</w:t>
      </w:r>
      <w:r w:rsid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lis Wheatley, Race and Religion</w:t>
      </w:r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.</w:t>
      </w:r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”</w:t>
      </w:r>
      <w:r w:rsidR="002B7375">
        <w:rPr>
          <w:rStyle w:val="Citation"/>
          <w:rFonts w:ascii="TimesNewRoman, 'Times New Roman" w:hAnsi="TimesNewRoman, 'Times New Roman"/>
          <w:bCs/>
          <w:i w:val="0"/>
          <w:iCs w:val="0"/>
          <w:color w:val="333333"/>
          <w:shd w:val="clear" w:color="auto" w:fill="FFFFFF"/>
          <w:lang w:val="en-US"/>
        </w:rPr>
        <w:t xml:space="preserve"> </w:t>
      </w:r>
      <w:r w:rsidRPr="002B7375">
        <w:rPr>
          <w:rStyle w:val="Citation"/>
          <w:rFonts w:ascii="TimesNewRoman, 'Times New Roman" w:hAnsi="TimesNewRoman, 'Times New Roman" w:hint="eastAsia"/>
          <w:bCs/>
          <w:iCs w:val="0"/>
          <w:color w:val="333333"/>
          <w:shd w:val="clear" w:color="auto" w:fill="FFFFFF"/>
          <w:lang w:val="en-US"/>
        </w:rPr>
        <w:t>Religions</w:t>
      </w:r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, vol. 10, no. 401, 25 Ju</w:t>
      </w:r>
      <w:r w:rsid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ne 2019, doi:10.3390/rel10060401</w:t>
      </w:r>
      <w:bookmarkStart w:id="0" w:name="_GoBack"/>
      <w:bookmarkEnd w:id="0"/>
      <w:r w:rsidRPr="002B7375">
        <w:rPr>
          <w:rStyle w:val="Citation"/>
          <w:rFonts w:ascii="TimesNewRoman, 'Times New Roman" w:hAnsi="TimesNewRoman, 'Times New Roman" w:hint="eastAsia"/>
          <w:bCs/>
          <w:i w:val="0"/>
          <w:iCs w:val="0"/>
          <w:color w:val="333333"/>
          <w:shd w:val="clear" w:color="auto" w:fill="FFFFFF"/>
          <w:lang w:val="en-US"/>
        </w:rPr>
        <w:t>.</w:t>
      </w:r>
    </w:p>
    <w:sectPr w:rsidR="00F663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7A" w:rsidRDefault="00AF2C7A">
      <w:r>
        <w:separator/>
      </w:r>
    </w:p>
  </w:endnote>
  <w:endnote w:type="continuationSeparator" w:id="0">
    <w:p w:rsidR="00AF2C7A" w:rsidRDefault="00A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 'Times New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7A" w:rsidRDefault="00AF2C7A">
      <w:r>
        <w:rPr>
          <w:color w:val="000000"/>
        </w:rPr>
        <w:separator/>
      </w:r>
    </w:p>
  </w:footnote>
  <w:footnote w:type="continuationSeparator" w:id="0">
    <w:p w:rsidR="00AF2C7A" w:rsidRDefault="00AF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541"/>
    <w:multiLevelType w:val="multilevel"/>
    <w:tmpl w:val="24206A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E7B"/>
    <w:rsid w:val="002B7375"/>
    <w:rsid w:val="004145E3"/>
    <w:rsid w:val="00693E7B"/>
    <w:rsid w:val="00AF2C7A"/>
    <w:rsid w:val="00DC7A55"/>
    <w:rsid w:val="00F6633D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3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3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3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3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itation">
    <w:name w:val="Citation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3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3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3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3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Dokou</dc:creator>
  <cp:lastModifiedBy>Christina Dokou</cp:lastModifiedBy>
  <cp:revision>3</cp:revision>
  <dcterms:created xsi:type="dcterms:W3CDTF">2020-05-13T09:10:00Z</dcterms:created>
  <dcterms:modified xsi:type="dcterms:W3CDTF">2020-05-13T09:23:00Z</dcterms:modified>
</cp:coreProperties>
</file>