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0F" w:rsidRPr="007359F4" w:rsidRDefault="00000D22" w:rsidP="007359F4">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00F32274" w:rsidRPr="007359F4">
        <w:rPr>
          <w:rFonts w:ascii="Times New Roman" w:hAnsi="Times New Roman" w:cs="Times New Roman"/>
          <w:b/>
          <w:sz w:val="24"/>
          <w:szCs w:val="24"/>
          <w:lang w:val="en-US"/>
        </w:rPr>
        <w:t>“‘We are such stuff…</w:t>
      </w:r>
      <w:proofErr w:type="gramStart"/>
      <w:r w:rsidR="00F32274" w:rsidRPr="007359F4">
        <w:rPr>
          <w:rFonts w:ascii="Times New Roman" w:hAnsi="Times New Roman" w:cs="Times New Roman"/>
          <w:b/>
          <w:sz w:val="24"/>
          <w:szCs w:val="24"/>
          <w:lang w:val="en-US"/>
        </w:rPr>
        <w:t>’:</w:t>
      </w:r>
      <w:proofErr w:type="gramEnd"/>
      <w:r w:rsidR="00F32274" w:rsidRPr="007359F4">
        <w:rPr>
          <w:rFonts w:ascii="Times New Roman" w:hAnsi="Times New Roman" w:cs="Times New Roman"/>
          <w:b/>
          <w:sz w:val="24"/>
          <w:szCs w:val="24"/>
          <w:lang w:val="en-US"/>
        </w:rPr>
        <w:t xml:space="preserve"> </w:t>
      </w:r>
      <w:proofErr w:type="spellStart"/>
      <w:r w:rsidR="00F32274" w:rsidRPr="007359F4">
        <w:rPr>
          <w:rFonts w:ascii="Times New Roman" w:hAnsi="Times New Roman" w:cs="Times New Roman"/>
          <w:b/>
          <w:sz w:val="24"/>
          <w:szCs w:val="24"/>
          <w:lang w:val="en-US"/>
        </w:rPr>
        <w:t>Imagi</w:t>
      </w:r>
      <w:proofErr w:type="spellEnd"/>
      <w:r w:rsidR="00F32274" w:rsidRPr="007359F4">
        <w:rPr>
          <w:rFonts w:ascii="Times New Roman" w:hAnsi="Times New Roman" w:cs="Times New Roman"/>
          <w:b/>
          <w:sz w:val="24"/>
          <w:szCs w:val="24"/>
          <w:lang w:val="en-US"/>
        </w:rPr>
        <w:t>(</w:t>
      </w:r>
      <w:proofErr w:type="spellStart"/>
      <w:r w:rsidR="00F32274" w:rsidRPr="007359F4">
        <w:rPr>
          <w:rFonts w:ascii="Times New Roman" w:hAnsi="Times New Roman" w:cs="Times New Roman"/>
          <w:b/>
          <w:sz w:val="24"/>
          <w:szCs w:val="24"/>
          <w:lang w:val="en-US"/>
        </w:rPr>
        <w:t>ni</w:t>
      </w:r>
      <w:proofErr w:type="spellEnd"/>
      <w:r w:rsidR="00F32274" w:rsidRPr="007359F4">
        <w:rPr>
          <w:rFonts w:ascii="Times New Roman" w:hAnsi="Times New Roman" w:cs="Times New Roman"/>
          <w:b/>
          <w:sz w:val="24"/>
          <w:szCs w:val="24"/>
          <w:lang w:val="en-US"/>
        </w:rPr>
        <w:t>)</w:t>
      </w:r>
      <w:proofErr w:type="spellStart"/>
      <w:r w:rsidR="00F32274" w:rsidRPr="007359F4">
        <w:rPr>
          <w:rFonts w:ascii="Times New Roman" w:hAnsi="Times New Roman" w:cs="Times New Roman"/>
          <w:b/>
          <w:sz w:val="24"/>
          <w:szCs w:val="24"/>
          <w:lang w:val="en-US"/>
        </w:rPr>
        <w:t>ng</w:t>
      </w:r>
      <w:proofErr w:type="spellEnd"/>
      <w:r w:rsidR="00F32274" w:rsidRPr="007359F4">
        <w:rPr>
          <w:rFonts w:ascii="Times New Roman" w:hAnsi="Times New Roman" w:cs="Times New Roman"/>
          <w:b/>
          <w:sz w:val="24"/>
          <w:szCs w:val="24"/>
          <w:lang w:val="en-US"/>
        </w:rPr>
        <w:t xml:space="preserve"> Ethnicity through Thing Theory </w:t>
      </w:r>
    </w:p>
    <w:p w:rsidR="00F32274" w:rsidRPr="007359F4" w:rsidRDefault="00F32274" w:rsidP="007359F4">
      <w:pPr>
        <w:jc w:val="center"/>
        <w:rPr>
          <w:rFonts w:ascii="Times New Roman" w:hAnsi="Times New Roman" w:cs="Times New Roman"/>
          <w:b/>
          <w:sz w:val="24"/>
          <w:szCs w:val="24"/>
          <w:lang w:val="en-US"/>
        </w:rPr>
      </w:pPr>
      <w:proofErr w:type="gramStart"/>
      <w:r w:rsidRPr="007359F4">
        <w:rPr>
          <w:rFonts w:ascii="Times New Roman" w:hAnsi="Times New Roman" w:cs="Times New Roman"/>
          <w:b/>
          <w:sz w:val="24"/>
          <w:szCs w:val="24"/>
          <w:lang w:val="en-US"/>
        </w:rPr>
        <w:t>in</w:t>
      </w:r>
      <w:proofErr w:type="gramEnd"/>
      <w:r w:rsidRPr="007359F4">
        <w:rPr>
          <w:rFonts w:ascii="Times New Roman" w:hAnsi="Times New Roman" w:cs="Times New Roman"/>
          <w:b/>
          <w:sz w:val="24"/>
          <w:szCs w:val="24"/>
          <w:lang w:val="en-US"/>
        </w:rPr>
        <w:t xml:space="preserve"> Two Balkan-themed Graphic Novels”</w:t>
      </w:r>
    </w:p>
    <w:p w:rsidR="00F32274" w:rsidRPr="007359F4" w:rsidRDefault="00F32274" w:rsidP="007359F4">
      <w:pPr>
        <w:jc w:val="center"/>
        <w:rPr>
          <w:rFonts w:ascii="Times New Roman" w:hAnsi="Times New Roman" w:cs="Times New Roman"/>
          <w:b/>
          <w:sz w:val="24"/>
          <w:szCs w:val="24"/>
          <w:lang w:val="en-US"/>
        </w:rPr>
      </w:pPr>
      <w:r w:rsidRPr="007359F4">
        <w:rPr>
          <w:rFonts w:ascii="Times New Roman" w:hAnsi="Times New Roman" w:cs="Times New Roman"/>
          <w:b/>
          <w:sz w:val="24"/>
          <w:szCs w:val="24"/>
          <w:lang w:val="en-US"/>
        </w:rPr>
        <w:t xml:space="preserve">Dr. Christina </w:t>
      </w:r>
      <w:proofErr w:type="spellStart"/>
      <w:r w:rsidRPr="007359F4">
        <w:rPr>
          <w:rFonts w:ascii="Times New Roman" w:hAnsi="Times New Roman" w:cs="Times New Roman"/>
          <w:b/>
          <w:sz w:val="24"/>
          <w:szCs w:val="24"/>
          <w:lang w:val="en-US"/>
        </w:rPr>
        <w:t>Dokou</w:t>
      </w:r>
      <w:proofErr w:type="spellEnd"/>
    </w:p>
    <w:p w:rsidR="004A33E5" w:rsidRPr="007359F4" w:rsidRDefault="004A33E5" w:rsidP="007359F4">
      <w:pPr>
        <w:rPr>
          <w:rFonts w:ascii="Times New Roman" w:hAnsi="Times New Roman" w:cs="Times New Roman"/>
          <w:sz w:val="24"/>
          <w:szCs w:val="24"/>
          <w:lang w:val="en-US"/>
        </w:rPr>
      </w:pPr>
    </w:p>
    <w:p w:rsidR="00342234" w:rsidRPr="007359F4" w:rsidRDefault="00F32274"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In an increasingly, even tyrannically image-oriented culture, one need not wonder at the popularity of the comics medium or, as Scott McCloud defined it, “juxtaposed pictorial and other images in deliberate sequence, intended to convey information and/or to produce an aesthetic response to the viewer” (9). Helping to shape the identity of young readers, comics have in the last few decades escaped the adolescent pool, especially by virtue of the graphic novel subgenre, to become legitimate (and legitimized) textual markers of many a modern culture, and drawing vigorous scholarly interest in the process. There is a strong academic controversy on whether comics are “a form of literature,” as, among others, Charles Hatfield would hail it (ix)</w:t>
      </w:r>
      <w:r w:rsidR="0030270F" w:rsidRPr="007359F4">
        <w:rPr>
          <w:rFonts w:ascii="Times New Roman" w:hAnsi="Times New Roman" w:cs="Times New Roman"/>
          <w:sz w:val="24"/>
          <w:szCs w:val="24"/>
          <w:lang w:val="en-US"/>
        </w:rPr>
        <w:t>;</w:t>
      </w:r>
      <w:r w:rsidRPr="007359F4">
        <w:rPr>
          <w:rFonts w:ascii="Times New Roman" w:hAnsi="Times New Roman" w:cs="Times New Roman"/>
          <w:sz w:val="24"/>
          <w:szCs w:val="24"/>
          <w:lang w:val="en-US"/>
        </w:rPr>
        <w:t xml:space="preserve"> a “hybrid” form of art whose “multimodality,” according to Klaus </w:t>
      </w:r>
      <w:proofErr w:type="spellStart"/>
      <w:r w:rsidRPr="007359F4">
        <w:rPr>
          <w:rFonts w:ascii="Times New Roman" w:hAnsi="Times New Roman" w:cs="Times New Roman"/>
          <w:sz w:val="24"/>
          <w:szCs w:val="24"/>
          <w:lang w:val="en-US"/>
        </w:rPr>
        <w:t>Kaindl</w:t>
      </w:r>
      <w:proofErr w:type="spellEnd"/>
      <w:r w:rsidR="0030270F" w:rsidRPr="007359F4">
        <w:rPr>
          <w:rFonts w:ascii="Times New Roman" w:hAnsi="Times New Roman" w:cs="Times New Roman"/>
          <w:sz w:val="24"/>
          <w:szCs w:val="24"/>
          <w:lang w:val="en-US"/>
        </w:rPr>
        <w:t xml:space="preserve"> (and the many other supporters of this view)</w:t>
      </w:r>
      <w:r w:rsidRPr="007359F4">
        <w:rPr>
          <w:rFonts w:ascii="Times New Roman" w:hAnsi="Times New Roman" w:cs="Times New Roman"/>
          <w:sz w:val="24"/>
          <w:szCs w:val="24"/>
          <w:lang w:val="en-US"/>
        </w:rPr>
        <w:t>, endows them with the ability to operate on both a “linguistic” and a “pictographic” register, as well as via “</w:t>
      </w:r>
      <w:proofErr w:type="spellStart"/>
      <w:r w:rsidRPr="007359F4">
        <w:rPr>
          <w:rFonts w:ascii="Times New Roman" w:hAnsi="Times New Roman" w:cs="Times New Roman"/>
          <w:sz w:val="24"/>
          <w:szCs w:val="24"/>
          <w:lang w:val="en-US"/>
        </w:rPr>
        <w:t>intertextual</w:t>
      </w:r>
      <w:proofErr w:type="spellEnd"/>
      <w:r w:rsidRPr="007359F4">
        <w:rPr>
          <w:rFonts w:ascii="Times New Roman" w:hAnsi="Times New Roman" w:cs="Times New Roman"/>
          <w:sz w:val="24"/>
          <w:szCs w:val="24"/>
          <w:lang w:val="en-US"/>
        </w:rPr>
        <w:t xml:space="preserve"> reference” (173-74)</w:t>
      </w:r>
      <w:r w:rsidR="0030270F" w:rsidRPr="007359F4">
        <w:rPr>
          <w:rFonts w:ascii="Times New Roman" w:hAnsi="Times New Roman" w:cs="Times New Roman"/>
          <w:sz w:val="24"/>
          <w:szCs w:val="24"/>
          <w:lang w:val="en-US"/>
        </w:rPr>
        <w:t xml:space="preserve">; </w:t>
      </w:r>
      <w:r w:rsidRPr="007359F4">
        <w:rPr>
          <w:rFonts w:ascii="Times New Roman" w:hAnsi="Times New Roman" w:cs="Times New Roman"/>
          <w:sz w:val="24"/>
          <w:szCs w:val="24"/>
          <w:lang w:val="en-US"/>
        </w:rPr>
        <w:t xml:space="preserve">or a descendant, according to </w:t>
      </w:r>
      <w:r w:rsidR="000214C4" w:rsidRPr="007359F4">
        <w:rPr>
          <w:rFonts w:ascii="Times New Roman" w:hAnsi="Times New Roman" w:cs="Times New Roman"/>
          <w:sz w:val="24"/>
          <w:szCs w:val="24"/>
          <w:lang w:val="en-US"/>
        </w:rPr>
        <w:t xml:space="preserve">Aaron </w:t>
      </w:r>
      <w:proofErr w:type="spellStart"/>
      <w:r w:rsidRPr="007359F4">
        <w:rPr>
          <w:rFonts w:ascii="Times New Roman" w:hAnsi="Times New Roman" w:cs="Times New Roman"/>
          <w:sz w:val="24"/>
          <w:szCs w:val="24"/>
          <w:lang w:val="en-US"/>
        </w:rPr>
        <w:t>Meskin</w:t>
      </w:r>
      <w:proofErr w:type="spellEnd"/>
      <w:r w:rsidRPr="007359F4">
        <w:rPr>
          <w:rFonts w:ascii="Times New Roman" w:hAnsi="Times New Roman" w:cs="Times New Roman"/>
          <w:sz w:val="24"/>
          <w:szCs w:val="24"/>
          <w:lang w:val="en-US"/>
        </w:rPr>
        <w:t xml:space="preserve">, </w:t>
      </w:r>
      <w:r w:rsidR="0030270F" w:rsidRPr="007359F4">
        <w:rPr>
          <w:rFonts w:ascii="Times New Roman" w:hAnsi="Times New Roman" w:cs="Times New Roman"/>
          <w:sz w:val="24"/>
          <w:szCs w:val="24"/>
          <w:lang w:val="en-US"/>
        </w:rPr>
        <w:t>with an “ancestral relationship” to</w:t>
      </w:r>
      <w:r w:rsidRPr="007359F4">
        <w:rPr>
          <w:rFonts w:ascii="Times New Roman" w:hAnsi="Times New Roman" w:cs="Times New Roman"/>
          <w:sz w:val="24"/>
          <w:szCs w:val="24"/>
          <w:lang w:val="en-US"/>
        </w:rPr>
        <w:t xml:space="preserve"> </w:t>
      </w:r>
      <w:r w:rsidR="0030270F" w:rsidRPr="007359F4">
        <w:rPr>
          <w:rFonts w:ascii="Times New Roman" w:hAnsi="Times New Roman" w:cs="Times New Roman"/>
          <w:sz w:val="24"/>
          <w:szCs w:val="24"/>
          <w:lang w:val="en-US"/>
        </w:rPr>
        <w:t xml:space="preserve">both the verbal and pictorial art forms </w:t>
      </w:r>
      <w:r w:rsidRPr="007359F4">
        <w:rPr>
          <w:rFonts w:ascii="Times New Roman" w:hAnsi="Times New Roman" w:cs="Times New Roman"/>
          <w:sz w:val="24"/>
          <w:szCs w:val="24"/>
          <w:lang w:val="en-US"/>
        </w:rPr>
        <w:t>(237-38)</w:t>
      </w:r>
      <w:r w:rsidR="0030270F" w:rsidRPr="007359F4">
        <w:rPr>
          <w:rFonts w:ascii="Times New Roman" w:hAnsi="Times New Roman" w:cs="Times New Roman"/>
          <w:sz w:val="24"/>
          <w:szCs w:val="24"/>
          <w:lang w:val="en-US"/>
        </w:rPr>
        <w:t>. Whatever view one chooses to espouse, however, the point is that</w:t>
      </w:r>
      <w:r w:rsidR="001E235C" w:rsidRPr="007359F4">
        <w:rPr>
          <w:rFonts w:ascii="Times New Roman" w:hAnsi="Times New Roman" w:cs="Times New Roman"/>
          <w:sz w:val="24"/>
          <w:szCs w:val="24"/>
          <w:lang w:val="en-US"/>
        </w:rPr>
        <w:t>, first,</w:t>
      </w:r>
      <w:r w:rsidR="0030270F" w:rsidRPr="007359F4">
        <w:rPr>
          <w:rFonts w:ascii="Times New Roman" w:hAnsi="Times New Roman" w:cs="Times New Roman"/>
          <w:sz w:val="24"/>
          <w:szCs w:val="24"/>
          <w:lang w:val="en-US"/>
        </w:rPr>
        <w:t xml:space="preserve"> the comics genre draws </w:t>
      </w:r>
      <w:r w:rsidR="000214C4" w:rsidRPr="007359F4">
        <w:rPr>
          <w:rFonts w:ascii="Times New Roman" w:hAnsi="Times New Roman" w:cs="Times New Roman"/>
          <w:sz w:val="24"/>
          <w:szCs w:val="24"/>
          <w:lang w:val="en-US"/>
        </w:rPr>
        <w:t>immense</w:t>
      </w:r>
      <w:r w:rsidR="0030270F" w:rsidRPr="007359F4">
        <w:rPr>
          <w:rFonts w:ascii="Times New Roman" w:hAnsi="Times New Roman" w:cs="Times New Roman"/>
          <w:sz w:val="24"/>
          <w:szCs w:val="24"/>
          <w:lang w:val="en-US"/>
        </w:rPr>
        <w:t xml:space="preserve"> </w:t>
      </w:r>
      <w:r w:rsidR="000214C4" w:rsidRPr="007359F4">
        <w:rPr>
          <w:rFonts w:ascii="Times New Roman" w:hAnsi="Times New Roman" w:cs="Times New Roman"/>
          <w:sz w:val="24"/>
          <w:szCs w:val="24"/>
          <w:lang w:val="en-US"/>
        </w:rPr>
        <w:t xml:space="preserve">popular </w:t>
      </w:r>
      <w:r w:rsidR="0030270F" w:rsidRPr="007359F4">
        <w:rPr>
          <w:rFonts w:ascii="Times New Roman" w:hAnsi="Times New Roman" w:cs="Times New Roman"/>
          <w:sz w:val="24"/>
          <w:szCs w:val="24"/>
          <w:lang w:val="en-US"/>
        </w:rPr>
        <w:t>affective power from its double</w:t>
      </w:r>
      <w:r w:rsidR="000214C4" w:rsidRPr="007359F4">
        <w:rPr>
          <w:rFonts w:ascii="Times New Roman" w:hAnsi="Times New Roman" w:cs="Times New Roman"/>
          <w:sz w:val="24"/>
          <w:szCs w:val="24"/>
          <w:lang w:val="en-US"/>
        </w:rPr>
        <w:t xml:space="preserve"> and interwoven legacy: as Alan Moore notes, “Pentagon studies in the 1980s demonstrated that comic strip narrative is still the best way of conveying understandable and retainable information</w:t>
      </w:r>
      <w:r w:rsidR="001E235C" w:rsidRPr="007359F4">
        <w:rPr>
          <w:rFonts w:ascii="Times New Roman" w:hAnsi="Times New Roman" w:cs="Times New Roman"/>
          <w:sz w:val="24"/>
          <w:szCs w:val="24"/>
          <w:lang w:val="en-US"/>
        </w:rPr>
        <w:t>.” Second, this mixed essence</w:t>
      </w:r>
      <w:r w:rsidR="0030270F" w:rsidRPr="007359F4">
        <w:rPr>
          <w:rFonts w:ascii="Times New Roman" w:hAnsi="Times New Roman" w:cs="Times New Roman"/>
          <w:sz w:val="24"/>
          <w:szCs w:val="24"/>
          <w:lang w:val="en-US"/>
        </w:rPr>
        <w:t xml:space="preserve"> significantly draws </w:t>
      </w:r>
      <w:proofErr w:type="spellStart"/>
      <w:r w:rsidR="0030270F" w:rsidRPr="007359F4">
        <w:rPr>
          <w:rFonts w:ascii="Times New Roman" w:hAnsi="Times New Roman" w:cs="Times New Roman"/>
          <w:sz w:val="24"/>
          <w:szCs w:val="24"/>
          <w:lang w:val="en-US"/>
        </w:rPr>
        <w:t>textuality</w:t>
      </w:r>
      <w:proofErr w:type="spellEnd"/>
      <w:r w:rsidR="0030270F" w:rsidRPr="007359F4">
        <w:rPr>
          <w:rFonts w:ascii="Times New Roman" w:hAnsi="Times New Roman" w:cs="Times New Roman"/>
          <w:sz w:val="24"/>
          <w:szCs w:val="24"/>
          <w:lang w:val="en-US"/>
        </w:rPr>
        <w:t xml:space="preserve"> into the realm of the autographic, i.e., that</w:t>
      </w:r>
      <w:r w:rsidR="000214C4" w:rsidRPr="007359F4">
        <w:rPr>
          <w:rFonts w:ascii="Times New Roman" w:hAnsi="Times New Roman" w:cs="Times New Roman"/>
          <w:sz w:val="24"/>
          <w:szCs w:val="24"/>
          <w:lang w:val="en-US"/>
        </w:rPr>
        <w:t xml:space="preserve"> kind of art</w:t>
      </w:r>
      <w:r w:rsidR="0030270F" w:rsidRPr="007359F4">
        <w:rPr>
          <w:rFonts w:ascii="Times New Roman" w:hAnsi="Times New Roman" w:cs="Times New Roman"/>
          <w:sz w:val="24"/>
          <w:szCs w:val="24"/>
          <w:lang w:val="en-US"/>
        </w:rPr>
        <w:t xml:space="preserve"> which cannot be </w:t>
      </w:r>
      <w:r w:rsidR="000214C4" w:rsidRPr="007359F4">
        <w:rPr>
          <w:rFonts w:ascii="Times New Roman" w:hAnsi="Times New Roman" w:cs="Times New Roman"/>
          <w:sz w:val="24"/>
          <w:szCs w:val="24"/>
          <w:lang w:val="en-US"/>
        </w:rPr>
        <w:t>reprinted</w:t>
      </w:r>
      <w:r w:rsidR="0030270F" w:rsidRPr="007359F4">
        <w:rPr>
          <w:rFonts w:ascii="Times New Roman" w:hAnsi="Times New Roman" w:cs="Times New Roman"/>
          <w:sz w:val="24"/>
          <w:szCs w:val="24"/>
          <w:lang w:val="en-US"/>
        </w:rPr>
        <w:t xml:space="preserve"> in any form or shape other than its original one, lest it lose its </w:t>
      </w:r>
      <w:r w:rsidR="000214C4" w:rsidRPr="007359F4">
        <w:rPr>
          <w:rFonts w:ascii="Times New Roman" w:hAnsi="Times New Roman" w:cs="Times New Roman"/>
          <w:sz w:val="24"/>
          <w:szCs w:val="24"/>
          <w:lang w:val="en-US"/>
        </w:rPr>
        <w:t>artistic and conceptual import (</w:t>
      </w:r>
      <w:proofErr w:type="spellStart"/>
      <w:r w:rsidR="000214C4" w:rsidRPr="007359F4">
        <w:rPr>
          <w:rFonts w:ascii="Times New Roman" w:hAnsi="Times New Roman" w:cs="Times New Roman"/>
          <w:sz w:val="24"/>
          <w:szCs w:val="24"/>
          <w:lang w:val="en-US"/>
        </w:rPr>
        <w:t>Meskin</w:t>
      </w:r>
      <w:proofErr w:type="spellEnd"/>
      <w:r w:rsidR="000214C4" w:rsidRPr="007359F4">
        <w:rPr>
          <w:rFonts w:ascii="Times New Roman" w:hAnsi="Times New Roman" w:cs="Times New Roman"/>
          <w:sz w:val="24"/>
          <w:szCs w:val="24"/>
          <w:lang w:val="en-US"/>
        </w:rPr>
        <w:t xml:space="preserve"> 230-33). </w:t>
      </w:r>
    </w:p>
    <w:p w:rsidR="003C635C" w:rsidRPr="007359F4" w:rsidRDefault="001E235C" w:rsidP="007359F4">
      <w:pPr>
        <w:ind w:firstLine="720"/>
        <w:rPr>
          <w:rFonts w:ascii="Times New Roman" w:hAnsi="Times New Roman" w:cs="Times New Roman"/>
          <w:bCs/>
          <w:sz w:val="24"/>
          <w:szCs w:val="24"/>
          <w:lang w:val="en-US"/>
        </w:rPr>
      </w:pPr>
      <w:r w:rsidRPr="007359F4">
        <w:rPr>
          <w:rFonts w:ascii="Times New Roman" w:hAnsi="Times New Roman" w:cs="Times New Roman"/>
          <w:sz w:val="24"/>
          <w:szCs w:val="24"/>
          <w:lang w:val="en-US"/>
        </w:rPr>
        <w:t>Those two</w:t>
      </w:r>
      <w:r w:rsidR="000214C4" w:rsidRPr="007359F4">
        <w:rPr>
          <w:rFonts w:ascii="Times New Roman" w:hAnsi="Times New Roman" w:cs="Times New Roman"/>
          <w:sz w:val="24"/>
          <w:szCs w:val="24"/>
          <w:lang w:val="en-US"/>
        </w:rPr>
        <w:t xml:space="preserve"> above qualities would </w:t>
      </w:r>
      <w:r w:rsidRPr="007359F4">
        <w:rPr>
          <w:rFonts w:ascii="Times New Roman" w:hAnsi="Times New Roman" w:cs="Times New Roman"/>
          <w:sz w:val="24"/>
          <w:szCs w:val="24"/>
          <w:lang w:val="en-US"/>
        </w:rPr>
        <w:t xml:space="preserve">suffice to </w:t>
      </w:r>
      <w:r w:rsidR="000214C4" w:rsidRPr="007359F4">
        <w:rPr>
          <w:rFonts w:ascii="Times New Roman" w:hAnsi="Times New Roman" w:cs="Times New Roman"/>
          <w:sz w:val="24"/>
          <w:szCs w:val="24"/>
          <w:lang w:val="en-US"/>
        </w:rPr>
        <w:t xml:space="preserve">draw attention, in my view, to the dimension not only of the art, but of the </w:t>
      </w:r>
      <w:proofErr w:type="spellStart"/>
      <w:r w:rsidR="000214C4" w:rsidRPr="007359F4">
        <w:rPr>
          <w:rFonts w:ascii="Times New Roman" w:hAnsi="Times New Roman" w:cs="Times New Roman"/>
          <w:sz w:val="24"/>
          <w:szCs w:val="24"/>
          <w:lang w:val="en-US"/>
        </w:rPr>
        <w:t>thinginess</w:t>
      </w:r>
      <w:proofErr w:type="spellEnd"/>
      <w:r w:rsidR="000214C4" w:rsidRPr="007359F4">
        <w:rPr>
          <w:rFonts w:ascii="Times New Roman" w:hAnsi="Times New Roman" w:cs="Times New Roman"/>
          <w:sz w:val="24"/>
          <w:szCs w:val="24"/>
          <w:lang w:val="en-US"/>
        </w:rPr>
        <w:t xml:space="preserve"> of comics, </w:t>
      </w:r>
      <w:r w:rsidRPr="007359F4">
        <w:rPr>
          <w:rFonts w:ascii="Times New Roman" w:hAnsi="Times New Roman" w:cs="Times New Roman"/>
          <w:sz w:val="24"/>
          <w:szCs w:val="24"/>
          <w:lang w:val="en-US"/>
        </w:rPr>
        <w:t>both in terms of their commercial dissemination as wildly fetishized objects</w:t>
      </w:r>
      <w:r w:rsidR="003C635C" w:rsidRPr="007359F4">
        <w:rPr>
          <w:rFonts w:ascii="Times New Roman" w:hAnsi="Times New Roman" w:cs="Times New Roman"/>
          <w:sz w:val="24"/>
          <w:szCs w:val="24"/>
          <w:lang w:val="en-US"/>
        </w:rPr>
        <w:t xml:space="preserve"> that shape passions and </w:t>
      </w:r>
      <w:proofErr w:type="spellStart"/>
      <w:r w:rsidR="003C635C" w:rsidRPr="007359F4">
        <w:rPr>
          <w:rFonts w:ascii="Times New Roman" w:hAnsi="Times New Roman" w:cs="Times New Roman"/>
          <w:sz w:val="24"/>
          <w:szCs w:val="24"/>
          <w:lang w:val="en-US"/>
        </w:rPr>
        <w:t>consciousnesses</w:t>
      </w:r>
      <w:proofErr w:type="spellEnd"/>
      <w:r w:rsidR="003C635C" w:rsidRPr="007359F4">
        <w:rPr>
          <w:rFonts w:ascii="Times New Roman" w:hAnsi="Times New Roman" w:cs="Times New Roman"/>
          <w:sz w:val="24"/>
          <w:szCs w:val="24"/>
          <w:lang w:val="en-US"/>
        </w:rPr>
        <w:t>, but also to the signature immanence</w:t>
      </w:r>
      <w:r w:rsidRPr="007359F4">
        <w:rPr>
          <w:rFonts w:ascii="Times New Roman" w:hAnsi="Times New Roman" w:cs="Times New Roman"/>
          <w:sz w:val="24"/>
          <w:szCs w:val="24"/>
          <w:lang w:val="en-US"/>
        </w:rPr>
        <w:t xml:space="preserve"> of their </w:t>
      </w:r>
      <w:r w:rsidR="009819EF" w:rsidRPr="007359F4">
        <w:rPr>
          <w:rFonts w:ascii="Times New Roman" w:hAnsi="Times New Roman" w:cs="Times New Roman"/>
          <w:sz w:val="24"/>
          <w:szCs w:val="24"/>
          <w:lang w:val="en-US"/>
        </w:rPr>
        <w:t>very content and ingredients</w:t>
      </w:r>
      <w:r w:rsidR="003C635C" w:rsidRPr="007359F4">
        <w:rPr>
          <w:rFonts w:ascii="Times New Roman" w:hAnsi="Times New Roman" w:cs="Times New Roman"/>
          <w:sz w:val="24"/>
          <w:szCs w:val="24"/>
          <w:lang w:val="en-US"/>
        </w:rPr>
        <w:t xml:space="preserve"> of each issue</w:t>
      </w:r>
      <w:r w:rsidR="009819EF" w:rsidRPr="007359F4">
        <w:rPr>
          <w:rFonts w:ascii="Times New Roman" w:hAnsi="Times New Roman" w:cs="Times New Roman"/>
          <w:sz w:val="24"/>
          <w:szCs w:val="24"/>
          <w:lang w:val="en-US"/>
        </w:rPr>
        <w:t xml:space="preserve"> (preferably ever in “mint/near mint” condition).</w:t>
      </w:r>
      <w:r w:rsidR="003C635C" w:rsidRPr="007359F4">
        <w:rPr>
          <w:rFonts w:ascii="Times New Roman" w:hAnsi="Times New Roman" w:cs="Times New Roman"/>
          <w:sz w:val="24"/>
          <w:szCs w:val="24"/>
          <w:lang w:val="en-US"/>
        </w:rPr>
        <w:t xml:space="preserve"> In that sense, an examination of comics through as thing theory would be long overdue, though curiously yet untested, to my knowledge. A recent branch of the very popular field of material </w:t>
      </w:r>
      <w:r w:rsidR="003C635C" w:rsidRPr="007359F4">
        <w:rPr>
          <w:rFonts w:ascii="Times New Roman" w:hAnsi="Times New Roman" w:cs="Times New Roman"/>
          <w:sz w:val="24"/>
          <w:szCs w:val="24"/>
          <w:lang w:val="en-US"/>
        </w:rPr>
        <w:lastRenderedPageBreak/>
        <w:t>culture studies</w:t>
      </w:r>
      <w:r w:rsidR="009A09B8" w:rsidRPr="007359F4">
        <w:rPr>
          <w:rFonts w:ascii="Times New Roman" w:hAnsi="Times New Roman" w:cs="Times New Roman"/>
          <w:sz w:val="24"/>
          <w:szCs w:val="24"/>
          <w:lang w:val="en-US"/>
        </w:rPr>
        <w:t>—whose critics, according to Daniel Miller, “are concerned at least as much with how things make people as the other way around—</w:t>
      </w:r>
      <w:r w:rsidR="003C635C" w:rsidRPr="007359F4">
        <w:rPr>
          <w:rFonts w:ascii="Times New Roman" w:hAnsi="Times New Roman" w:cs="Times New Roman"/>
          <w:sz w:val="24"/>
          <w:szCs w:val="24"/>
          <w:lang w:val="en-US"/>
        </w:rPr>
        <w:t xml:space="preserve">thing theory is the brainchild of University of Chicago professor Bill Brown, inspired by the </w:t>
      </w:r>
      <w:proofErr w:type="spellStart"/>
      <w:r w:rsidR="003C635C" w:rsidRPr="007359F4">
        <w:rPr>
          <w:rFonts w:ascii="Times New Roman" w:hAnsi="Times New Roman" w:cs="Times New Roman"/>
          <w:sz w:val="24"/>
          <w:szCs w:val="24"/>
          <w:lang w:val="en-US"/>
        </w:rPr>
        <w:t>Heideggerian</w:t>
      </w:r>
      <w:proofErr w:type="spellEnd"/>
      <w:r w:rsidR="003C635C" w:rsidRPr="007359F4">
        <w:rPr>
          <w:rFonts w:ascii="Times New Roman" w:hAnsi="Times New Roman" w:cs="Times New Roman"/>
          <w:sz w:val="24"/>
          <w:szCs w:val="24"/>
          <w:lang w:val="en-US"/>
        </w:rPr>
        <w:t xml:space="preserve"> object/thing distinction: in his words, “</w:t>
      </w:r>
      <w:r w:rsidR="003C635C" w:rsidRPr="007359F4">
        <w:rPr>
          <w:rFonts w:ascii="Times New Roman" w:hAnsi="Times New Roman" w:cs="Times New Roman"/>
          <w:bCs/>
          <w:sz w:val="24"/>
          <w:szCs w:val="24"/>
          <w:lang w:val="en-US"/>
        </w:rPr>
        <w:t xml:space="preserve">We look through objects because there are codes by which our interpretive attention makes them meaningful, because there is a discourse of objectivity that allows us to use them as facts. A thing, in contrast, can hardly function as a window. </w:t>
      </w:r>
      <w:proofErr w:type="gramStart"/>
      <w:r w:rsidR="003C635C" w:rsidRPr="007359F4">
        <w:rPr>
          <w:rFonts w:ascii="Times New Roman" w:hAnsi="Times New Roman" w:cs="Times New Roman"/>
          <w:bCs/>
          <w:sz w:val="24"/>
          <w:szCs w:val="24"/>
          <w:lang w:val="en-US"/>
        </w:rPr>
        <w:t>We begin to confront the thingness of objects when they stop working for us” (4).</w:t>
      </w:r>
      <w:proofErr w:type="gramEnd"/>
      <w:r w:rsidR="003C635C" w:rsidRPr="007359F4">
        <w:rPr>
          <w:rFonts w:ascii="Times New Roman" w:hAnsi="Times New Roman" w:cs="Times New Roman"/>
          <w:bCs/>
          <w:sz w:val="24"/>
          <w:szCs w:val="24"/>
          <w:lang w:val="en-US"/>
        </w:rPr>
        <w:t xml:space="preserve"> </w:t>
      </w:r>
      <w:r w:rsidR="009A09B8" w:rsidRPr="007359F4">
        <w:rPr>
          <w:rFonts w:ascii="Times New Roman" w:hAnsi="Times New Roman" w:cs="Times New Roman"/>
          <w:bCs/>
          <w:sz w:val="24"/>
          <w:szCs w:val="24"/>
          <w:lang w:val="en-US"/>
        </w:rPr>
        <w:t>This observation leads Brown to conclude that:</w:t>
      </w:r>
    </w:p>
    <w:p w:rsidR="003C635C" w:rsidRPr="007359F4" w:rsidRDefault="003C635C" w:rsidP="007359F4">
      <w:pPr>
        <w:ind w:left="720"/>
        <w:rPr>
          <w:rFonts w:ascii="Times New Roman" w:hAnsi="Times New Roman" w:cs="Times New Roman"/>
          <w:sz w:val="24"/>
          <w:szCs w:val="24"/>
          <w:lang w:val="en-US"/>
        </w:rPr>
      </w:pPr>
      <w:r w:rsidRPr="007359F4">
        <w:rPr>
          <w:rFonts w:ascii="Times New Roman" w:hAnsi="Times New Roman" w:cs="Times New Roman"/>
          <w:bCs/>
          <w:sz w:val="24"/>
          <w:szCs w:val="24"/>
          <w:lang w:val="en-US"/>
        </w:rPr>
        <w:t>Temporalized as the before and after of the object, thingness amounts to a latency (the not yet formed or the not yet formable) and to an excess (what remains physically or metaphysically irreducible to objects). But this temporality obscures the all-at-</w:t>
      </w:r>
      <w:proofErr w:type="spellStart"/>
      <w:r w:rsidRPr="007359F4">
        <w:rPr>
          <w:rFonts w:ascii="Times New Roman" w:hAnsi="Times New Roman" w:cs="Times New Roman"/>
          <w:bCs/>
          <w:sz w:val="24"/>
          <w:szCs w:val="24"/>
          <w:lang w:val="en-US"/>
        </w:rPr>
        <w:t>onceness</w:t>
      </w:r>
      <w:proofErr w:type="spellEnd"/>
      <w:r w:rsidRPr="007359F4">
        <w:rPr>
          <w:rFonts w:ascii="Times New Roman" w:hAnsi="Times New Roman" w:cs="Times New Roman"/>
          <w:bCs/>
          <w:sz w:val="24"/>
          <w:szCs w:val="24"/>
          <w:lang w:val="en-US"/>
        </w:rPr>
        <w:t xml:space="preserve">, the simultaneity, of the object/thing dialectic and the fact that, all at once, </w:t>
      </w:r>
      <w:r w:rsidRPr="007359F4">
        <w:rPr>
          <w:rFonts w:ascii="Times New Roman" w:hAnsi="Times New Roman" w:cs="Times New Roman"/>
          <w:bCs/>
          <w:i/>
          <w:sz w:val="24"/>
          <w:szCs w:val="24"/>
          <w:lang w:val="en-US"/>
        </w:rPr>
        <w:t>the thing seems to name the object just as it is even as it names something else</w:t>
      </w:r>
      <w:r w:rsidRPr="007359F4">
        <w:rPr>
          <w:rFonts w:ascii="Times New Roman" w:hAnsi="Times New Roman" w:cs="Times New Roman"/>
          <w:bCs/>
          <w:sz w:val="24"/>
          <w:szCs w:val="24"/>
          <w:lang w:val="en-US"/>
        </w:rPr>
        <w:t>. (Brown 5)</w:t>
      </w:r>
    </w:p>
    <w:p w:rsidR="003C635C" w:rsidRPr="007359F4" w:rsidRDefault="002E227A"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 xml:space="preserve">Even though this observation might seem simple, the repercussions for </w:t>
      </w:r>
      <w:r w:rsidR="00B52A3A" w:rsidRPr="007359F4">
        <w:rPr>
          <w:rFonts w:ascii="Times New Roman" w:hAnsi="Times New Roman" w:cs="Times New Roman"/>
          <w:sz w:val="24"/>
          <w:szCs w:val="24"/>
          <w:lang w:val="en-US"/>
        </w:rPr>
        <w:t>what</w:t>
      </w:r>
      <w:r w:rsidRPr="007359F4">
        <w:rPr>
          <w:rFonts w:ascii="Times New Roman" w:hAnsi="Times New Roman" w:cs="Times New Roman"/>
          <w:sz w:val="24"/>
          <w:szCs w:val="24"/>
          <w:lang w:val="en-US"/>
        </w:rPr>
        <w:t xml:space="preserve"> has been, since the 1960s,</w:t>
      </w:r>
      <w:r w:rsidR="00B52A3A" w:rsidRPr="007359F4">
        <w:rPr>
          <w:rFonts w:ascii="Times New Roman" w:hAnsi="Times New Roman" w:cs="Times New Roman"/>
          <w:sz w:val="24"/>
          <w:szCs w:val="24"/>
          <w:lang w:val="en-US"/>
        </w:rPr>
        <w:t xml:space="preserve"> an</w:t>
      </w:r>
      <w:r w:rsidRPr="007359F4">
        <w:rPr>
          <w:rFonts w:ascii="Times New Roman" w:hAnsi="Times New Roman" w:cs="Times New Roman"/>
          <w:sz w:val="24"/>
          <w:szCs w:val="24"/>
          <w:lang w:val="en-US"/>
        </w:rPr>
        <w:t xml:space="preserve"> increasingly text-oriented </w:t>
      </w:r>
      <w:r w:rsidR="00B52A3A" w:rsidRPr="007359F4">
        <w:rPr>
          <w:rFonts w:ascii="Times New Roman" w:hAnsi="Times New Roman" w:cs="Times New Roman"/>
          <w:sz w:val="24"/>
          <w:szCs w:val="24"/>
          <w:lang w:val="en-US"/>
        </w:rPr>
        <w:t xml:space="preserve">way of thinking </w:t>
      </w:r>
      <w:r w:rsidRPr="007359F4">
        <w:rPr>
          <w:rFonts w:ascii="Times New Roman" w:hAnsi="Times New Roman" w:cs="Times New Roman"/>
          <w:sz w:val="24"/>
          <w:szCs w:val="24"/>
          <w:lang w:val="en-US"/>
        </w:rPr>
        <w:t xml:space="preserve">(either via Saussure’s sign and Derrida’s deconstruction of it, or via </w:t>
      </w:r>
      <w:proofErr w:type="spellStart"/>
      <w:r w:rsidRPr="007359F4">
        <w:rPr>
          <w:rFonts w:ascii="Times New Roman" w:hAnsi="Times New Roman" w:cs="Times New Roman"/>
          <w:sz w:val="24"/>
          <w:szCs w:val="24"/>
          <w:lang w:val="en-US"/>
        </w:rPr>
        <w:t>Lacan’s</w:t>
      </w:r>
      <w:proofErr w:type="spellEnd"/>
      <w:r w:rsidRPr="007359F4">
        <w:rPr>
          <w:rFonts w:ascii="Times New Roman" w:hAnsi="Times New Roman" w:cs="Times New Roman"/>
          <w:sz w:val="24"/>
          <w:szCs w:val="24"/>
          <w:lang w:val="en-US"/>
        </w:rPr>
        <w:t xml:space="preserve"> psycholinguistics), are </w:t>
      </w:r>
      <w:r w:rsidR="00B52A3A" w:rsidRPr="007359F4">
        <w:rPr>
          <w:rFonts w:ascii="Times New Roman" w:hAnsi="Times New Roman" w:cs="Times New Roman"/>
          <w:sz w:val="24"/>
          <w:szCs w:val="24"/>
          <w:lang w:val="en-US"/>
        </w:rPr>
        <w:t>significant</w:t>
      </w:r>
      <w:r w:rsidRPr="007359F4">
        <w:rPr>
          <w:rFonts w:ascii="Times New Roman" w:hAnsi="Times New Roman" w:cs="Times New Roman"/>
          <w:sz w:val="24"/>
          <w:szCs w:val="24"/>
          <w:lang w:val="en-US"/>
        </w:rPr>
        <w:t>. Chris Tilley sums it up best in quoting material culture theorist Webb Keane</w:t>
      </w:r>
      <w:r w:rsidRPr="007359F4">
        <w:rPr>
          <w:rStyle w:val="EndnoteReference"/>
          <w:rFonts w:ascii="Times New Roman" w:hAnsi="Times New Roman" w:cs="Times New Roman"/>
          <w:sz w:val="24"/>
          <w:szCs w:val="24"/>
          <w:lang w:val="en-US"/>
        </w:rPr>
        <w:endnoteReference w:id="1"/>
      </w:r>
      <w:r w:rsidRPr="007359F4">
        <w:rPr>
          <w:rFonts w:ascii="Times New Roman" w:hAnsi="Times New Roman" w:cs="Times New Roman"/>
          <w:sz w:val="24"/>
          <w:szCs w:val="24"/>
          <w:lang w:val="en-US"/>
        </w:rPr>
        <w:t xml:space="preserve">:  </w:t>
      </w:r>
    </w:p>
    <w:p w:rsidR="002E227A" w:rsidRPr="007359F4" w:rsidRDefault="002E227A" w:rsidP="007359F4">
      <w:pPr>
        <w:ind w:left="720"/>
        <w:rPr>
          <w:rFonts w:ascii="Times New Roman" w:hAnsi="Times New Roman" w:cs="Times New Roman"/>
          <w:sz w:val="24"/>
          <w:szCs w:val="24"/>
          <w:lang w:val="en-US"/>
        </w:rPr>
      </w:pPr>
      <w:r w:rsidRPr="007359F4">
        <w:rPr>
          <w:rFonts w:ascii="Times New Roman" w:hAnsi="Times New Roman" w:cs="Times New Roman"/>
          <w:sz w:val="24"/>
          <w:szCs w:val="24"/>
          <w:lang w:val="en-US"/>
        </w:rPr>
        <w:t xml:space="preserve">Keane (2003, </w:t>
      </w:r>
      <w:proofErr w:type="spellStart"/>
      <w:r w:rsidRPr="007359F4">
        <w:rPr>
          <w:rFonts w:ascii="Times New Roman" w:hAnsi="Times New Roman" w:cs="Times New Roman"/>
          <w:sz w:val="24"/>
          <w:szCs w:val="24"/>
          <w:lang w:val="en-US"/>
        </w:rPr>
        <w:t>n.d.</w:t>
      </w:r>
      <w:proofErr w:type="spellEnd"/>
      <w:r w:rsidRPr="007359F4">
        <w:rPr>
          <w:rFonts w:ascii="Times New Roman" w:hAnsi="Times New Roman" w:cs="Times New Roman"/>
          <w:sz w:val="24"/>
          <w:szCs w:val="24"/>
          <w:lang w:val="en-US"/>
        </w:rPr>
        <w:t xml:space="preserve">) has cogently argued that what this amounts to is a materialistic rather than a linguistically grounded notion of semiotics or the process of signification which shakes off Saussure’s radical separation of sign from the material world with the </w:t>
      </w:r>
      <w:r w:rsidRPr="007359F4">
        <w:rPr>
          <w:rFonts w:ascii="Times New Roman" w:hAnsi="Times New Roman" w:cs="Times New Roman"/>
          <w:i/>
          <w:sz w:val="24"/>
          <w:szCs w:val="24"/>
          <w:lang w:val="en-US"/>
        </w:rPr>
        <w:t>assumption</w:t>
      </w:r>
      <w:r w:rsidRPr="007359F4">
        <w:rPr>
          <w:rFonts w:ascii="Times New Roman" w:hAnsi="Times New Roman" w:cs="Times New Roman"/>
          <w:sz w:val="24"/>
          <w:szCs w:val="24"/>
          <w:lang w:val="en-US"/>
        </w:rPr>
        <w:t xml:space="preserve"> that the relationship is always arbitrary. (</w:t>
      </w:r>
      <w:proofErr w:type="spellStart"/>
      <w:proofErr w:type="gramStart"/>
      <w:r w:rsidRPr="007359F4">
        <w:rPr>
          <w:rFonts w:ascii="Times New Roman" w:hAnsi="Times New Roman" w:cs="Times New Roman"/>
          <w:sz w:val="24"/>
          <w:szCs w:val="24"/>
          <w:lang w:val="en-US"/>
        </w:rPr>
        <w:t>qtd</w:t>
      </w:r>
      <w:proofErr w:type="spellEnd"/>
      <w:proofErr w:type="gramEnd"/>
      <w:r w:rsidRPr="007359F4">
        <w:rPr>
          <w:rFonts w:ascii="Times New Roman" w:hAnsi="Times New Roman" w:cs="Times New Roman"/>
          <w:sz w:val="24"/>
          <w:szCs w:val="24"/>
          <w:lang w:val="en-US"/>
        </w:rPr>
        <w:t>. in Tilley 69)</w:t>
      </w:r>
    </w:p>
    <w:p w:rsidR="00D025DA" w:rsidRPr="007359F4" w:rsidRDefault="00D71828"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 xml:space="preserve">The above might explain the fascinating yet perplexing saturation of text with </w:t>
      </w:r>
      <w:proofErr w:type="spellStart"/>
      <w:r w:rsidRPr="007359F4">
        <w:rPr>
          <w:rFonts w:ascii="Times New Roman" w:hAnsi="Times New Roman" w:cs="Times New Roman"/>
          <w:sz w:val="24"/>
          <w:szCs w:val="24"/>
          <w:lang w:val="en-US"/>
        </w:rPr>
        <w:t>thinginess</w:t>
      </w:r>
      <w:proofErr w:type="spellEnd"/>
      <w:r w:rsidRPr="007359F4">
        <w:rPr>
          <w:rFonts w:ascii="Times New Roman" w:hAnsi="Times New Roman" w:cs="Times New Roman"/>
          <w:sz w:val="24"/>
          <w:szCs w:val="24"/>
          <w:lang w:val="en-US"/>
        </w:rPr>
        <w:t xml:space="preserve"> on the comics page, and provides our theoretical footing to examine the thing as </w:t>
      </w:r>
      <w:r w:rsidR="00B52A3A" w:rsidRPr="007359F4">
        <w:rPr>
          <w:rFonts w:ascii="Times New Roman" w:hAnsi="Times New Roman" w:cs="Times New Roman"/>
          <w:sz w:val="24"/>
          <w:szCs w:val="24"/>
          <w:lang w:val="en-US"/>
        </w:rPr>
        <w:t xml:space="preserve">an </w:t>
      </w:r>
      <w:r w:rsidRPr="007359F4">
        <w:rPr>
          <w:rFonts w:ascii="Times New Roman" w:hAnsi="Times New Roman" w:cs="Times New Roman"/>
          <w:sz w:val="24"/>
          <w:szCs w:val="24"/>
          <w:lang w:val="en-US"/>
        </w:rPr>
        <w:t>agent</w:t>
      </w:r>
      <w:r w:rsidR="00B52A3A" w:rsidRPr="007359F4">
        <w:rPr>
          <w:rFonts w:ascii="Times New Roman" w:hAnsi="Times New Roman" w:cs="Times New Roman"/>
          <w:sz w:val="24"/>
          <w:szCs w:val="24"/>
          <w:lang w:val="en-US"/>
        </w:rPr>
        <w:t>-par-excellence</w:t>
      </w:r>
      <w:r w:rsidRPr="007359F4">
        <w:rPr>
          <w:rFonts w:ascii="Times New Roman" w:hAnsi="Times New Roman" w:cs="Times New Roman"/>
          <w:sz w:val="24"/>
          <w:szCs w:val="24"/>
          <w:lang w:val="en-US"/>
        </w:rPr>
        <w:t xml:space="preserve"> of constructed reality in two contemporary graphic </w:t>
      </w:r>
      <w:r w:rsidR="00B52A3A" w:rsidRPr="007359F4">
        <w:rPr>
          <w:rFonts w:ascii="Times New Roman" w:hAnsi="Times New Roman" w:cs="Times New Roman"/>
          <w:sz w:val="24"/>
          <w:szCs w:val="24"/>
          <w:lang w:val="en-US"/>
        </w:rPr>
        <w:t xml:space="preserve">endeavors dealing with </w:t>
      </w:r>
      <w:r w:rsidRPr="007359F4">
        <w:rPr>
          <w:rFonts w:ascii="Times New Roman" w:hAnsi="Times New Roman" w:cs="Times New Roman"/>
          <w:sz w:val="24"/>
          <w:szCs w:val="24"/>
          <w:lang w:val="en-US"/>
        </w:rPr>
        <w:t xml:space="preserve">the </w:t>
      </w:r>
      <w:r w:rsidR="00B52A3A" w:rsidRPr="007359F4">
        <w:rPr>
          <w:rFonts w:ascii="Times New Roman" w:hAnsi="Times New Roman" w:cs="Times New Roman"/>
          <w:sz w:val="24"/>
          <w:szCs w:val="24"/>
          <w:lang w:val="en-US"/>
        </w:rPr>
        <w:t xml:space="preserve">modern </w:t>
      </w:r>
      <w:r w:rsidRPr="007359F4">
        <w:rPr>
          <w:rFonts w:ascii="Times New Roman" w:hAnsi="Times New Roman" w:cs="Times New Roman"/>
          <w:sz w:val="24"/>
          <w:szCs w:val="24"/>
          <w:lang w:val="en-US"/>
        </w:rPr>
        <w:t xml:space="preserve">Balkans, in: Joe Sacco’s 2000 </w:t>
      </w:r>
      <w:r w:rsidR="00B52A3A" w:rsidRPr="007359F4">
        <w:rPr>
          <w:rFonts w:ascii="Times New Roman" w:hAnsi="Times New Roman" w:cs="Times New Roman"/>
          <w:sz w:val="24"/>
          <w:szCs w:val="24"/>
          <w:lang w:val="en-US"/>
        </w:rPr>
        <w:t xml:space="preserve">graphic journalism memoir, </w:t>
      </w:r>
      <w:r w:rsidRPr="007359F4">
        <w:rPr>
          <w:rFonts w:ascii="Times New Roman" w:hAnsi="Times New Roman" w:cs="Times New Roman"/>
          <w:i/>
          <w:sz w:val="24"/>
          <w:szCs w:val="24"/>
          <w:lang w:val="en-US"/>
        </w:rPr>
        <w:t xml:space="preserve">Safe Area </w:t>
      </w:r>
      <w:proofErr w:type="spellStart"/>
      <w:r w:rsidRPr="007359F4">
        <w:rPr>
          <w:rFonts w:ascii="Times New Roman" w:hAnsi="Times New Roman" w:cs="Times New Roman"/>
          <w:i/>
          <w:sz w:val="24"/>
          <w:szCs w:val="24"/>
          <w:lang w:val="en-US"/>
        </w:rPr>
        <w:t>Goražde</w:t>
      </w:r>
      <w:proofErr w:type="spellEnd"/>
      <w:r w:rsidR="00B52A3A" w:rsidRPr="007359F4">
        <w:rPr>
          <w:rFonts w:ascii="Times New Roman" w:hAnsi="Times New Roman" w:cs="Times New Roman"/>
          <w:sz w:val="24"/>
          <w:szCs w:val="24"/>
          <w:lang w:val="en-US"/>
        </w:rPr>
        <w:t xml:space="preserve">, </w:t>
      </w:r>
      <w:r w:rsidRPr="007359F4">
        <w:rPr>
          <w:rFonts w:ascii="Times New Roman" w:hAnsi="Times New Roman" w:cs="Times New Roman"/>
          <w:sz w:val="24"/>
          <w:szCs w:val="24"/>
          <w:lang w:val="en-US"/>
        </w:rPr>
        <w:t xml:space="preserve">and the 2011 </w:t>
      </w:r>
      <w:r w:rsidR="00B52A3A" w:rsidRPr="007359F4">
        <w:rPr>
          <w:rFonts w:ascii="Times New Roman" w:hAnsi="Times New Roman" w:cs="Times New Roman"/>
          <w:sz w:val="24"/>
          <w:szCs w:val="24"/>
          <w:lang w:val="en-US"/>
        </w:rPr>
        <w:t xml:space="preserve">novella </w:t>
      </w:r>
      <w:r w:rsidRPr="007359F4">
        <w:rPr>
          <w:rFonts w:ascii="Times New Roman" w:hAnsi="Times New Roman" w:cs="Times New Roman"/>
          <w:i/>
          <w:sz w:val="24"/>
          <w:szCs w:val="24"/>
          <w:lang w:val="en-US"/>
        </w:rPr>
        <w:t xml:space="preserve">To </w:t>
      </w:r>
      <w:proofErr w:type="spellStart"/>
      <w:r w:rsidRPr="007359F4">
        <w:rPr>
          <w:rFonts w:ascii="Times New Roman" w:hAnsi="Times New Roman" w:cs="Times New Roman"/>
          <w:i/>
          <w:sz w:val="24"/>
          <w:szCs w:val="24"/>
          <w:lang w:val="en-US"/>
        </w:rPr>
        <w:t>Ptoma</w:t>
      </w:r>
      <w:proofErr w:type="spellEnd"/>
      <w:r w:rsidRPr="007359F4">
        <w:rPr>
          <w:rFonts w:ascii="Times New Roman" w:hAnsi="Times New Roman" w:cs="Times New Roman"/>
          <w:sz w:val="24"/>
          <w:szCs w:val="24"/>
          <w:lang w:val="en-US"/>
        </w:rPr>
        <w:t xml:space="preserve"> (</w:t>
      </w:r>
      <w:r w:rsidRPr="007359F4">
        <w:rPr>
          <w:rFonts w:ascii="Times New Roman" w:hAnsi="Times New Roman" w:cs="Times New Roman"/>
          <w:i/>
          <w:sz w:val="24"/>
          <w:szCs w:val="24"/>
          <w:lang w:val="en-US"/>
        </w:rPr>
        <w:t>The Corpse</w:t>
      </w:r>
      <w:r w:rsidRPr="007359F4">
        <w:rPr>
          <w:rFonts w:ascii="Times New Roman" w:hAnsi="Times New Roman" w:cs="Times New Roman"/>
          <w:sz w:val="24"/>
          <w:szCs w:val="24"/>
          <w:lang w:val="en-US"/>
        </w:rPr>
        <w:t xml:space="preserve">), scripted by </w:t>
      </w:r>
      <w:proofErr w:type="spellStart"/>
      <w:r w:rsidRPr="007359F4">
        <w:rPr>
          <w:rFonts w:ascii="Times New Roman" w:hAnsi="Times New Roman" w:cs="Times New Roman"/>
          <w:sz w:val="24"/>
          <w:szCs w:val="24"/>
          <w:lang w:val="en-US"/>
        </w:rPr>
        <w:t>Tassos</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Zafeiriadis</w:t>
      </w:r>
      <w:proofErr w:type="spellEnd"/>
      <w:r w:rsidRPr="007359F4">
        <w:rPr>
          <w:rFonts w:ascii="Times New Roman" w:hAnsi="Times New Roman" w:cs="Times New Roman"/>
          <w:sz w:val="24"/>
          <w:szCs w:val="24"/>
          <w:lang w:val="en-US"/>
        </w:rPr>
        <w:t xml:space="preserve"> and </w:t>
      </w:r>
      <w:proofErr w:type="spellStart"/>
      <w:r w:rsidRPr="007359F4">
        <w:rPr>
          <w:rFonts w:ascii="Times New Roman" w:hAnsi="Times New Roman" w:cs="Times New Roman"/>
          <w:sz w:val="24"/>
          <w:szCs w:val="24"/>
          <w:lang w:val="en-US"/>
        </w:rPr>
        <w:t>Yiannis</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Palavos</w:t>
      </w:r>
      <w:proofErr w:type="spellEnd"/>
      <w:r w:rsidRPr="007359F4">
        <w:rPr>
          <w:rFonts w:ascii="Times New Roman" w:hAnsi="Times New Roman" w:cs="Times New Roman"/>
          <w:sz w:val="24"/>
          <w:szCs w:val="24"/>
          <w:lang w:val="en-US"/>
        </w:rPr>
        <w:t xml:space="preserve">, with </w:t>
      </w:r>
      <w:proofErr w:type="spellStart"/>
      <w:r w:rsidRPr="007359F4">
        <w:rPr>
          <w:rFonts w:ascii="Times New Roman" w:hAnsi="Times New Roman" w:cs="Times New Roman"/>
          <w:sz w:val="24"/>
          <w:szCs w:val="24"/>
          <w:lang w:val="en-US"/>
        </w:rPr>
        <w:t>Thanassis</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Petrou</w:t>
      </w:r>
      <w:proofErr w:type="spellEnd"/>
      <w:r w:rsidRPr="007359F4">
        <w:rPr>
          <w:rFonts w:ascii="Times New Roman" w:hAnsi="Times New Roman" w:cs="Times New Roman"/>
          <w:sz w:val="24"/>
          <w:szCs w:val="24"/>
          <w:lang w:val="en-US"/>
        </w:rPr>
        <w:t xml:space="preserve"> doing the pencils.</w:t>
      </w:r>
      <w:r w:rsidR="00B52A3A" w:rsidRPr="007359F4">
        <w:rPr>
          <w:rFonts w:ascii="Times New Roman" w:hAnsi="Times New Roman" w:cs="Times New Roman"/>
          <w:sz w:val="24"/>
          <w:szCs w:val="24"/>
          <w:lang w:val="en-US"/>
        </w:rPr>
        <w:t xml:space="preserve"> What brings these two texts together is their common preoccupation with the dreams and nightmares of ethnic identity in an area of southeast Europe </w:t>
      </w:r>
      <w:r w:rsidR="00D025DA" w:rsidRPr="007359F4">
        <w:rPr>
          <w:rFonts w:ascii="Times New Roman" w:hAnsi="Times New Roman" w:cs="Times New Roman"/>
          <w:sz w:val="24"/>
          <w:szCs w:val="24"/>
          <w:lang w:val="en-US"/>
        </w:rPr>
        <w:t xml:space="preserve">with a rich history of culture and conflict </w:t>
      </w:r>
      <w:r w:rsidR="00B52A3A" w:rsidRPr="007359F4">
        <w:rPr>
          <w:rFonts w:ascii="Times New Roman" w:hAnsi="Times New Roman" w:cs="Times New Roman"/>
          <w:sz w:val="24"/>
          <w:szCs w:val="24"/>
          <w:lang w:val="en-US"/>
        </w:rPr>
        <w:t xml:space="preserve">that has </w:t>
      </w:r>
      <w:r w:rsidR="00D025DA" w:rsidRPr="007359F4">
        <w:rPr>
          <w:rFonts w:ascii="Times New Roman" w:hAnsi="Times New Roman" w:cs="Times New Roman"/>
          <w:sz w:val="24"/>
          <w:szCs w:val="24"/>
          <w:lang w:val="en-US"/>
        </w:rPr>
        <w:lastRenderedPageBreak/>
        <w:t>resulted in</w:t>
      </w:r>
      <w:r w:rsidR="00B52A3A" w:rsidRPr="007359F4">
        <w:rPr>
          <w:rFonts w:ascii="Times New Roman" w:hAnsi="Times New Roman" w:cs="Times New Roman"/>
          <w:sz w:val="24"/>
          <w:szCs w:val="24"/>
          <w:lang w:val="en-US"/>
        </w:rPr>
        <w:t xml:space="preserve"> a perennial hotbed of </w:t>
      </w:r>
      <w:proofErr w:type="gramStart"/>
      <w:r w:rsidR="00B52A3A" w:rsidRPr="007359F4">
        <w:rPr>
          <w:rFonts w:ascii="Times New Roman" w:hAnsi="Times New Roman" w:cs="Times New Roman"/>
          <w:sz w:val="24"/>
          <w:szCs w:val="24"/>
          <w:lang w:val="en-US"/>
        </w:rPr>
        <w:t>national(</w:t>
      </w:r>
      <w:proofErr w:type="spellStart"/>
      <w:proofErr w:type="gramEnd"/>
      <w:r w:rsidR="00B52A3A" w:rsidRPr="007359F4">
        <w:rPr>
          <w:rFonts w:ascii="Times New Roman" w:hAnsi="Times New Roman" w:cs="Times New Roman"/>
          <w:sz w:val="24"/>
          <w:szCs w:val="24"/>
          <w:lang w:val="en-US"/>
        </w:rPr>
        <w:t>ist</w:t>
      </w:r>
      <w:proofErr w:type="spellEnd"/>
      <w:r w:rsidR="00B52A3A" w:rsidRPr="007359F4">
        <w:rPr>
          <w:rFonts w:ascii="Times New Roman" w:hAnsi="Times New Roman" w:cs="Times New Roman"/>
          <w:sz w:val="24"/>
          <w:szCs w:val="24"/>
          <w:lang w:val="en-US"/>
        </w:rPr>
        <w:t>) trouble.</w:t>
      </w:r>
      <w:r w:rsidR="00D025DA" w:rsidRPr="007359F4">
        <w:rPr>
          <w:rFonts w:ascii="Times New Roman" w:hAnsi="Times New Roman" w:cs="Times New Roman"/>
          <w:sz w:val="24"/>
          <w:szCs w:val="24"/>
          <w:lang w:val="en-US"/>
        </w:rPr>
        <w:t xml:space="preserve"> Their focus marks them as ideal for a thing theory investigation, since, in John </w:t>
      </w:r>
      <w:proofErr w:type="spellStart"/>
      <w:r w:rsidR="00D025DA" w:rsidRPr="007359F4">
        <w:rPr>
          <w:rFonts w:ascii="Times New Roman" w:hAnsi="Times New Roman" w:cs="Times New Roman"/>
          <w:sz w:val="24"/>
          <w:szCs w:val="24"/>
          <w:lang w:val="en-US"/>
        </w:rPr>
        <w:t>Plotz’s</w:t>
      </w:r>
      <w:proofErr w:type="spellEnd"/>
      <w:r w:rsidR="00D025DA" w:rsidRPr="007359F4">
        <w:rPr>
          <w:rFonts w:ascii="Times New Roman" w:hAnsi="Times New Roman" w:cs="Times New Roman"/>
          <w:sz w:val="24"/>
          <w:szCs w:val="24"/>
          <w:lang w:val="en-US"/>
        </w:rPr>
        <w:t xml:space="preserve"> words:</w:t>
      </w:r>
    </w:p>
    <w:p w:rsidR="00D025DA" w:rsidRPr="007359F4" w:rsidRDefault="00D025DA" w:rsidP="007359F4">
      <w:pPr>
        <w:ind w:left="720"/>
        <w:rPr>
          <w:rFonts w:ascii="Times New Roman" w:hAnsi="Times New Roman" w:cs="Times New Roman"/>
          <w:sz w:val="24"/>
          <w:szCs w:val="24"/>
          <w:lang w:val="en-US"/>
        </w:rPr>
      </w:pPr>
      <w:proofErr w:type="gramStart"/>
      <w:r w:rsidRPr="007359F4">
        <w:rPr>
          <w:rFonts w:ascii="Times New Roman" w:hAnsi="Times New Roman" w:cs="Times New Roman"/>
          <w:sz w:val="24"/>
          <w:szCs w:val="24"/>
          <w:lang w:val="en-US"/>
        </w:rPr>
        <w:t>its</w:t>
      </w:r>
      <w:proofErr w:type="gramEnd"/>
      <w:r w:rsidRPr="007359F4">
        <w:rPr>
          <w:rFonts w:ascii="Times New Roman" w:hAnsi="Times New Roman" w:cs="Times New Roman"/>
          <w:sz w:val="24"/>
          <w:szCs w:val="24"/>
          <w:lang w:val="en-US"/>
        </w:rPr>
        <w:t xml:space="preserve"> job should consist of noting the places where any mode of acquiring or producing knowledge about the world runs into hard nuts, troubling exceptions, or blurry borders—of anatomizing places where the strict rules for classifying and comprehending phenomena seem suddenly no longer to apply. Lacunae like these cry out for thing theory. (118)</w:t>
      </w:r>
    </w:p>
    <w:p w:rsidR="00F32274" w:rsidRPr="007359F4" w:rsidRDefault="00D025DA" w:rsidP="007359F4">
      <w:pPr>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Slavoj</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Zizek</w:t>
      </w:r>
      <w:proofErr w:type="spellEnd"/>
      <w:r w:rsidRPr="007359F4">
        <w:rPr>
          <w:rFonts w:ascii="Times New Roman" w:hAnsi="Times New Roman" w:cs="Times New Roman"/>
          <w:sz w:val="24"/>
          <w:szCs w:val="24"/>
          <w:lang w:val="en-US"/>
        </w:rPr>
        <w:t xml:space="preserve"> concurs with such an assessment, remarking on </w:t>
      </w:r>
      <w:proofErr w:type="spellStart"/>
      <w:r w:rsidRPr="007359F4">
        <w:rPr>
          <w:rFonts w:ascii="Times New Roman" w:hAnsi="Times New Roman" w:cs="Times New Roman"/>
          <w:sz w:val="24"/>
          <w:szCs w:val="24"/>
          <w:lang w:val="en-US"/>
        </w:rPr>
        <w:t>Lacan’s</w:t>
      </w:r>
      <w:proofErr w:type="spellEnd"/>
      <w:r w:rsidRPr="007359F4">
        <w:rPr>
          <w:rFonts w:ascii="Times New Roman" w:hAnsi="Times New Roman" w:cs="Times New Roman"/>
          <w:sz w:val="24"/>
          <w:szCs w:val="24"/>
          <w:lang w:val="en-US"/>
        </w:rPr>
        <w:t xml:space="preserve"> prophecy about the rise of racism in the late 20</w:t>
      </w:r>
      <w:r w:rsidRPr="007359F4">
        <w:rPr>
          <w:rFonts w:ascii="Times New Roman" w:hAnsi="Times New Roman" w:cs="Times New Roman"/>
          <w:sz w:val="24"/>
          <w:szCs w:val="24"/>
          <w:vertAlign w:val="superscript"/>
          <w:lang w:val="en-US"/>
        </w:rPr>
        <w:t>th</w:t>
      </w:r>
      <w:r w:rsidRPr="007359F4">
        <w:rPr>
          <w:rFonts w:ascii="Times New Roman" w:hAnsi="Times New Roman" w:cs="Times New Roman"/>
          <w:sz w:val="24"/>
          <w:szCs w:val="24"/>
          <w:lang w:val="en-US"/>
        </w:rPr>
        <w:t xml:space="preserve"> century: “From what does this sudden impact of the ethnic Cause, the ethnic Thing (this term is to be conceived here in its precise </w:t>
      </w:r>
      <w:proofErr w:type="spellStart"/>
      <w:r w:rsidRPr="007359F4">
        <w:rPr>
          <w:rFonts w:ascii="Times New Roman" w:hAnsi="Times New Roman" w:cs="Times New Roman"/>
          <w:sz w:val="24"/>
          <w:szCs w:val="24"/>
          <w:lang w:val="en-US"/>
        </w:rPr>
        <w:t>Lacanian</w:t>
      </w:r>
      <w:proofErr w:type="spellEnd"/>
      <w:r w:rsidRPr="007359F4">
        <w:rPr>
          <w:rFonts w:ascii="Times New Roman" w:hAnsi="Times New Roman" w:cs="Times New Roman"/>
          <w:sz w:val="24"/>
          <w:szCs w:val="24"/>
          <w:lang w:val="en-US"/>
        </w:rPr>
        <w:t xml:space="preserve"> sense as a traumatic, real object fixing our desire), draw its strength? </w:t>
      </w:r>
      <w:proofErr w:type="spellStart"/>
      <w:r w:rsidRPr="007359F4">
        <w:rPr>
          <w:rFonts w:ascii="Times New Roman" w:hAnsi="Times New Roman" w:cs="Times New Roman"/>
          <w:sz w:val="24"/>
          <w:szCs w:val="24"/>
          <w:lang w:val="en-US"/>
        </w:rPr>
        <w:t>Lacan</w:t>
      </w:r>
      <w:proofErr w:type="spellEnd"/>
      <w:r w:rsidRPr="007359F4">
        <w:rPr>
          <w:rFonts w:ascii="Times New Roman" w:hAnsi="Times New Roman" w:cs="Times New Roman"/>
          <w:sz w:val="24"/>
          <w:szCs w:val="24"/>
          <w:lang w:val="en-US"/>
        </w:rPr>
        <w:t xml:space="preserve"> locates its strength as the reverse of the striving after universality that constitutes the very basis of our capitalist civilization” (</w:t>
      </w:r>
      <w:proofErr w:type="spellStart"/>
      <w:r w:rsidRPr="007359F4">
        <w:rPr>
          <w:rFonts w:ascii="Times New Roman" w:hAnsi="Times New Roman" w:cs="Times New Roman"/>
          <w:sz w:val="24"/>
          <w:szCs w:val="24"/>
          <w:lang w:val="en-US"/>
        </w:rPr>
        <w:t>Zizek</w:t>
      </w:r>
      <w:proofErr w:type="spellEnd"/>
      <w:r w:rsidRPr="007359F4">
        <w:rPr>
          <w:rFonts w:ascii="Times New Roman" w:hAnsi="Times New Roman" w:cs="Times New Roman"/>
          <w:sz w:val="24"/>
          <w:szCs w:val="24"/>
          <w:lang w:val="en-US"/>
        </w:rPr>
        <w:t xml:space="preserve"> 125). </w:t>
      </w:r>
      <w:r w:rsidR="00B52A3A" w:rsidRPr="007359F4">
        <w:rPr>
          <w:rFonts w:ascii="Times New Roman" w:hAnsi="Times New Roman" w:cs="Times New Roman"/>
          <w:sz w:val="24"/>
          <w:szCs w:val="24"/>
          <w:lang w:val="en-US"/>
        </w:rPr>
        <w:t xml:space="preserve">What I aim to show is how things are used in </w:t>
      </w:r>
      <w:r w:rsidRPr="007359F4">
        <w:rPr>
          <w:rFonts w:ascii="Times New Roman" w:hAnsi="Times New Roman" w:cs="Times New Roman"/>
          <w:sz w:val="24"/>
          <w:szCs w:val="24"/>
          <w:lang w:val="en-US"/>
        </w:rPr>
        <w:t>the two graphic works</w:t>
      </w:r>
      <w:r w:rsidR="00B52A3A" w:rsidRPr="007359F4">
        <w:rPr>
          <w:rFonts w:ascii="Times New Roman" w:hAnsi="Times New Roman" w:cs="Times New Roman"/>
          <w:sz w:val="24"/>
          <w:szCs w:val="24"/>
          <w:lang w:val="en-US"/>
        </w:rPr>
        <w:t xml:space="preserve"> to both indicate and deconstruct </w:t>
      </w:r>
      <w:r w:rsidRPr="007359F4">
        <w:rPr>
          <w:rFonts w:ascii="Times New Roman" w:hAnsi="Times New Roman" w:cs="Times New Roman"/>
          <w:sz w:val="24"/>
          <w:szCs w:val="24"/>
          <w:lang w:val="en-US"/>
        </w:rPr>
        <w:t>ethnic</w:t>
      </w:r>
      <w:r w:rsidR="00B52A3A" w:rsidRPr="007359F4">
        <w:rPr>
          <w:rFonts w:ascii="Times New Roman" w:hAnsi="Times New Roman" w:cs="Times New Roman"/>
          <w:sz w:val="24"/>
          <w:szCs w:val="24"/>
          <w:lang w:val="en-US"/>
        </w:rPr>
        <w:t xml:space="preserve"> identity, and also how people are signified not only via their relation to things, but </w:t>
      </w:r>
      <w:r w:rsidR="00111050" w:rsidRPr="007359F4">
        <w:rPr>
          <w:rFonts w:ascii="Times New Roman" w:hAnsi="Times New Roman" w:cs="Times New Roman"/>
          <w:sz w:val="24"/>
          <w:szCs w:val="24"/>
          <w:lang w:val="en-US"/>
        </w:rPr>
        <w:t>in being</w:t>
      </w:r>
      <w:r w:rsidR="00B52A3A" w:rsidRPr="007359F4">
        <w:rPr>
          <w:rFonts w:ascii="Times New Roman" w:hAnsi="Times New Roman" w:cs="Times New Roman"/>
          <w:sz w:val="24"/>
          <w:szCs w:val="24"/>
          <w:lang w:val="en-US"/>
        </w:rPr>
        <w:t xml:space="preserve"> </w:t>
      </w:r>
      <w:proofErr w:type="spellStart"/>
      <w:r w:rsidR="00B52A3A" w:rsidRPr="007359F4">
        <w:rPr>
          <w:rFonts w:ascii="Times New Roman" w:hAnsi="Times New Roman" w:cs="Times New Roman"/>
          <w:sz w:val="24"/>
          <w:szCs w:val="24"/>
          <w:lang w:val="en-US"/>
        </w:rPr>
        <w:t>thingified</w:t>
      </w:r>
      <w:proofErr w:type="spellEnd"/>
      <w:r w:rsidR="00B52A3A" w:rsidRPr="007359F4">
        <w:rPr>
          <w:rFonts w:ascii="Times New Roman" w:hAnsi="Times New Roman" w:cs="Times New Roman"/>
          <w:sz w:val="24"/>
          <w:szCs w:val="24"/>
          <w:lang w:val="en-US"/>
        </w:rPr>
        <w:t xml:space="preserve"> themselves</w:t>
      </w:r>
      <w:r w:rsidR="00111050" w:rsidRPr="007359F4">
        <w:rPr>
          <w:rFonts w:ascii="Times New Roman" w:hAnsi="Times New Roman" w:cs="Times New Roman"/>
          <w:sz w:val="24"/>
          <w:szCs w:val="24"/>
          <w:lang w:val="en-US"/>
        </w:rPr>
        <w:t xml:space="preserve"> as Others</w:t>
      </w:r>
      <w:r w:rsidR="00B52A3A" w:rsidRPr="007359F4">
        <w:rPr>
          <w:rFonts w:ascii="Times New Roman" w:hAnsi="Times New Roman" w:cs="Times New Roman"/>
          <w:sz w:val="24"/>
          <w:szCs w:val="24"/>
          <w:lang w:val="en-US"/>
        </w:rPr>
        <w:t xml:space="preserve">—in the negative sense of the term that </w:t>
      </w:r>
      <w:proofErr w:type="spellStart"/>
      <w:r w:rsidR="00B52A3A" w:rsidRPr="007359F4">
        <w:rPr>
          <w:rFonts w:ascii="Times New Roman" w:hAnsi="Times New Roman" w:cs="Times New Roman"/>
          <w:sz w:val="24"/>
          <w:szCs w:val="24"/>
          <w:lang w:val="en-US"/>
        </w:rPr>
        <w:t>Aimé</w:t>
      </w:r>
      <w:proofErr w:type="spellEnd"/>
      <w:r w:rsidR="00B52A3A" w:rsidRPr="007359F4">
        <w:rPr>
          <w:rFonts w:ascii="Times New Roman" w:hAnsi="Times New Roman" w:cs="Times New Roman"/>
          <w:sz w:val="24"/>
          <w:szCs w:val="24"/>
          <w:lang w:val="en-US"/>
        </w:rPr>
        <w:t xml:space="preserve"> </w:t>
      </w:r>
      <w:proofErr w:type="spellStart"/>
      <w:r w:rsidR="00B52A3A" w:rsidRPr="007359F4">
        <w:rPr>
          <w:rFonts w:ascii="Times New Roman" w:hAnsi="Times New Roman" w:cs="Times New Roman"/>
          <w:sz w:val="24"/>
          <w:szCs w:val="24"/>
          <w:lang w:val="en-US"/>
        </w:rPr>
        <w:t>Cesaire</w:t>
      </w:r>
      <w:proofErr w:type="spellEnd"/>
      <w:r w:rsidR="00B52A3A" w:rsidRPr="007359F4">
        <w:rPr>
          <w:rFonts w:ascii="Times New Roman" w:hAnsi="Times New Roman" w:cs="Times New Roman"/>
          <w:sz w:val="24"/>
          <w:szCs w:val="24"/>
          <w:lang w:val="en-US"/>
        </w:rPr>
        <w:t xml:space="preserve"> first used to indicate the debasing of human identity under colonialism, a situation similar to the new Balkan reality in the context of global and </w:t>
      </w:r>
      <w:proofErr w:type="spellStart"/>
      <w:r w:rsidR="00B52A3A" w:rsidRPr="007359F4">
        <w:rPr>
          <w:rFonts w:ascii="Times New Roman" w:hAnsi="Times New Roman" w:cs="Times New Roman"/>
          <w:sz w:val="24"/>
          <w:szCs w:val="24"/>
          <w:lang w:val="en-US"/>
        </w:rPr>
        <w:t>glocal</w:t>
      </w:r>
      <w:proofErr w:type="spellEnd"/>
      <w:r w:rsidR="00B52A3A" w:rsidRPr="007359F4">
        <w:rPr>
          <w:rFonts w:ascii="Times New Roman" w:hAnsi="Times New Roman" w:cs="Times New Roman"/>
          <w:sz w:val="24"/>
          <w:szCs w:val="24"/>
          <w:lang w:val="en-US"/>
        </w:rPr>
        <w:t xml:space="preserve"> politics. </w:t>
      </w:r>
      <w:r w:rsidRPr="007359F4">
        <w:rPr>
          <w:rFonts w:ascii="Times New Roman" w:hAnsi="Times New Roman" w:cs="Times New Roman"/>
          <w:sz w:val="24"/>
          <w:szCs w:val="24"/>
          <w:lang w:val="en-US"/>
        </w:rPr>
        <w:t>I</w:t>
      </w:r>
      <w:r w:rsidR="00111050" w:rsidRPr="007359F4">
        <w:rPr>
          <w:rFonts w:ascii="Times New Roman" w:hAnsi="Times New Roman" w:cs="Times New Roman"/>
          <w:sz w:val="24"/>
          <w:szCs w:val="24"/>
          <w:lang w:val="en-US"/>
        </w:rPr>
        <w:t>n turn</w:t>
      </w:r>
      <w:r w:rsidRPr="007359F4">
        <w:rPr>
          <w:rFonts w:ascii="Times New Roman" w:hAnsi="Times New Roman" w:cs="Times New Roman"/>
          <w:sz w:val="24"/>
          <w:szCs w:val="24"/>
          <w:lang w:val="en-US"/>
        </w:rPr>
        <w:t>,</w:t>
      </w:r>
      <w:r w:rsidR="00111050" w:rsidRPr="007359F4">
        <w:rPr>
          <w:rFonts w:ascii="Times New Roman" w:hAnsi="Times New Roman" w:cs="Times New Roman"/>
          <w:sz w:val="24"/>
          <w:szCs w:val="24"/>
          <w:lang w:val="en-US"/>
        </w:rPr>
        <w:t xml:space="preserve"> an examination of things in these graphic works </w:t>
      </w:r>
      <w:r w:rsidRPr="007359F4">
        <w:rPr>
          <w:rFonts w:ascii="Times New Roman" w:hAnsi="Times New Roman" w:cs="Times New Roman"/>
          <w:sz w:val="24"/>
          <w:szCs w:val="24"/>
          <w:lang w:val="en-US"/>
        </w:rPr>
        <w:t>would</w:t>
      </w:r>
      <w:r w:rsidR="00111050" w:rsidRPr="007359F4">
        <w:rPr>
          <w:rFonts w:ascii="Times New Roman" w:hAnsi="Times New Roman" w:cs="Times New Roman"/>
          <w:sz w:val="24"/>
          <w:szCs w:val="24"/>
          <w:lang w:val="en-US"/>
        </w:rPr>
        <w:t xml:space="preserve"> help ground better our understanding of material culture studies, especially its visual culture component which, as James Elkins notes, must be made “more difficult” by being made “multicultural” enough to abandon the facile application of “Western methodology to non-Western material” (</w:t>
      </w:r>
      <w:proofErr w:type="spellStart"/>
      <w:r w:rsidR="00111050" w:rsidRPr="007359F4">
        <w:rPr>
          <w:rFonts w:ascii="Times New Roman" w:hAnsi="Times New Roman" w:cs="Times New Roman"/>
          <w:sz w:val="24"/>
          <w:szCs w:val="24"/>
          <w:lang w:val="en-US"/>
        </w:rPr>
        <w:t>qtd</w:t>
      </w:r>
      <w:proofErr w:type="spellEnd"/>
      <w:r w:rsidR="00111050" w:rsidRPr="007359F4">
        <w:rPr>
          <w:rFonts w:ascii="Times New Roman" w:hAnsi="Times New Roman" w:cs="Times New Roman"/>
          <w:sz w:val="24"/>
          <w:szCs w:val="24"/>
          <w:lang w:val="en-US"/>
        </w:rPr>
        <w:t xml:space="preserve">. in Tilley 139). </w:t>
      </w:r>
      <w:r w:rsidRPr="007359F4">
        <w:rPr>
          <w:rFonts w:ascii="Times New Roman" w:hAnsi="Times New Roman" w:cs="Times New Roman"/>
          <w:sz w:val="24"/>
          <w:szCs w:val="24"/>
          <w:lang w:val="en-US"/>
        </w:rPr>
        <w:t>Of particular interest will be the graphic depiction of the dead human body as a thing of arcane and universal terror</w:t>
      </w:r>
      <w:r w:rsidR="00494127" w:rsidRPr="007359F4">
        <w:rPr>
          <w:rFonts w:ascii="Times New Roman" w:hAnsi="Times New Roman" w:cs="Times New Roman"/>
          <w:sz w:val="24"/>
          <w:szCs w:val="24"/>
          <w:lang w:val="en-US"/>
        </w:rPr>
        <w:t xml:space="preserve">—as </w:t>
      </w:r>
      <w:proofErr w:type="spellStart"/>
      <w:r w:rsidR="00494127" w:rsidRPr="007359F4">
        <w:rPr>
          <w:rFonts w:ascii="Times New Roman" w:hAnsi="Times New Roman" w:cs="Times New Roman"/>
          <w:sz w:val="24"/>
          <w:szCs w:val="24"/>
          <w:lang w:val="en-US"/>
        </w:rPr>
        <w:t>Plotz</w:t>
      </w:r>
      <w:proofErr w:type="spellEnd"/>
      <w:r w:rsidR="00494127" w:rsidRPr="007359F4">
        <w:rPr>
          <w:rFonts w:ascii="Times New Roman" w:hAnsi="Times New Roman" w:cs="Times New Roman"/>
          <w:sz w:val="24"/>
          <w:szCs w:val="24"/>
          <w:lang w:val="en-US"/>
        </w:rPr>
        <w:t xml:space="preserve"> aptly puts it, a thing where “’thing’ is the term of choice for the extreme cases when nouns otherwise fail us,” in “summing up imponderable, slightly creepy what-is-it-ness” (110). The human corpse as a transgressor of subject-object categories</w:t>
      </w:r>
      <w:r w:rsidR="00FC1141" w:rsidRPr="007359F4">
        <w:rPr>
          <w:rFonts w:ascii="Times New Roman" w:hAnsi="Times New Roman" w:cs="Times New Roman"/>
          <w:sz w:val="24"/>
          <w:szCs w:val="24"/>
          <w:lang w:val="en-US"/>
        </w:rPr>
        <w:t xml:space="preserve">, a dearly departed, </w:t>
      </w:r>
      <w:r w:rsidR="00494127" w:rsidRPr="007359F4">
        <w:rPr>
          <w:rFonts w:ascii="Times New Roman" w:hAnsi="Times New Roman" w:cs="Times New Roman"/>
          <w:sz w:val="24"/>
          <w:szCs w:val="24"/>
          <w:lang w:val="en-US"/>
        </w:rPr>
        <w:t xml:space="preserve">is the </w:t>
      </w:r>
      <w:r w:rsidR="00FC1141" w:rsidRPr="007359F4">
        <w:rPr>
          <w:rFonts w:ascii="Times New Roman" w:hAnsi="Times New Roman" w:cs="Times New Roman"/>
          <w:sz w:val="24"/>
          <w:szCs w:val="24"/>
          <w:lang w:val="en-US"/>
        </w:rPr>
        <w:t>most</w:t>
      </w:r>
      <w:r w:rsidR="00494127" w:rsidRPr="007359F4">
        <w:rPr>
          <w:rFonts w:ascii="Times New Roman" w:hAnsi="Times New Roman" w:cs="Times New Roman"/>
          <w:sz w:val="24"/>
          <w:szCs w:val="24"/>
          <w:lang w:val="en-US"/>
        </w:rPr>
        <w:t xml:space="preserve"> abject</w:t>
      </w:r>
      <w:r w:rsidR="00FC1141" w:rsidRPr="007359F4">
        <w:rPr>
          <w:rFonts w:ascii="Times New Roman" w:hAnsi="Times New Roman" w:cs="Times New Roman"/>
          <w:sz w:val="24"/>
          <w:szCs w:val="24"/>
          <w:lang w:val="en-US"/>
        </w:rPr>
        <w:t xml:space="preserve"> and </w:t>
      </w:r>
      <w:proofErr w:type="spellStart"/>
      <w:r w:rsidR="00FC1141" w:rsidRPr="007359F4">
        <w:rPr>
          <w:rFonts w:ascii="Times New Roman" w:hAnsi="Times New Roman" w:cs="Times New Roman"/>
          <w:sz w:val="24"/>
          <w:szCs w:val="24"/>
          <w:lang w:val="en-US"/>
        </w:rPr>
        <w:t>thingiest</w:t>
      </w:r>
      <w:proofErr w:type="spellEnd"/>
      <w:r w:rsidR="00FC1141" w:rsidRPr="007359F4">
        <w:rPr>
          <w:rFonts w:ascii="Times New Roman" w:hAnsi="Times New Roman" w:cs="Times New Roman"/>
          <w:sz w:val="24"/>
          <w:szCs w:val="24"/>
          <w:lang w:val="en-US"/>
        </w:rPr>
        <w:t xml:space="preserve"> of things</w:t>
      </w:r>
      <w:r w:rsidR="00494127" w:rsidRPr="007359F4">
        <w:rPr>
          <w:rFonts w:ascii="Times New Roman" w:hAnsi="Times New Roman" w:cs="Times New Roman"/>
          <w:sz w:val="24"/>
          <w:szCs w:val="24"/>
          <w:lang w:val="en-US"/>
        </w:rPr>
        <w:t xml:space="preserve">, to recall Julia </w:t>
      </w:r>
      <w:proofErr w:type="spellStart"/>
      <w:r w:rsidR="00494127" w:rsidRPr="007359F4">
        <w:rPr>
          <w:rFonts w:ascii="Times New Roman" w:hAnsi="Times New Roman" w:cs="Times New Roman"/>
          <w:sz w:val="24"/>
          <w:szCs w:val="24"/>
          <w:lang w:val="en-US"/>
        </w:rPr>
        <w:t>Kristeva’s</w:t>
      </w:r>
      <w:proofErr w:type="spellEnd"/>
      <w:r w:rsidR="00494127" w:rsidRPr="007359F4">
        <w:rPr>
          <w:rFonts w:ascii="Times New Roman" w:hAnsi="Times New Roman" w:cs="Times New Roman"/>
          <w:sz w:val="24"/>
          <w:szCs w:val="24"/>
          <w:lang w:val="en-US"/>
        </w:rPr>
        <w:t xml:space="preserve"> famous anathema in </w:t>
      </w:r>
      <w:r w:rsidR="00494127" w:rsidRPr="007359F4">
        <w:rPr>
          <w:rFonts w:ascii="Times New Roman" w:hAnsi="Times New Roman" w:cs="Times New Roman"/>
          <w:i/>
          <w:sz w:val="24"/>
          <w:szCs w:val="24"/>
          <w:lang w:val="en-US"/>
        </w:rPr>
        <w:t>Powers of Horror</w:t>
      </w:r>
      <w:r w:rsidR="00494127" w:rsidRPr="007359F4">
        <w:rPr>
          <w:rFonts w:ascii="Times New Roman" w:hAnsi="Times New Roman" w:cs="Times New Roman"/>
          <w:sz w:val="24"/>
          <w:szCs w:val="24"/>
          <w:lang w:val="en-US"/>
        </w:rPr>
        <w:t>: “the corpse, the most sickening of wastes, is a border that has encroached upon everything” (3); “that thing that no longer matches and therefore no longer signifies anything, […] The corpse, seen without God and outside of science, is the utmost of abjection</w:t>
      </w:r>
      <w:r w:rsidR="00FC1141" w:rsidRPr="007359F4">
        <w:rPr>
          <w:rFonts w:ascii="Times New Roman" w:hAnsi="Times New Roman" w:cs="Times New Roman"/>
          <w:sz w:val="24"/>
          <w:szCs w:val="24"/>
          <w:lang w:val="en-US"/>
        </w:rPr>
        <w:t>…death infecting life”</w:t>
      </w:r>
      <w:r w:rsidR="00494127" w:rsidRPr="007359F4">
        <w:rPr>
          <w:rFonts w:ascii="Times New Roman" w:hAnsi="Times New Roman" w:cs="Times New Roman"/>
          <w:sz w:val="24"/>
          <w:szCs w:val="24"/>
          <w:lang w:val="en-US"/>
        </w:rPr>
        <w:t xml:space="preserve"> (</w:t>
      </w:r>
      <w:proofErr w:type="spellStart"/>
      <w:r w:rsidR="00494127" w:rsidRPr="007359F4">
        <w:rPr>
          <w:rFonts w:ascii="Times New Roman" w:hAnsi="Times New Roman" w:cs="Times New Roman"/>
          <w:sz w:val="24"/>
          <w:szCs w:val="24"/>
          <w:lang w:val="en-US"/>
        </w:rPr>
        <w:t>Kristeva</w:t>
      </w:r>
      <w:proofErr w:type="spellEnd"/>
      <w:r w:rsidR="00494127" w:rsidRPr="007359F4">
        <w:rPr>
          <w:rFonts w:ascii="Times New Roman" w:hAnsi="Times New Roman" w:cs="Times New Roman"/>
          <w:sz w:val="24"/>
          <w:szCs w:val="24"/>
          <w:lang w:val="en-US"/>
        </w:rPr>
        <w:t xml:space="preserve"> 4).</w:t>
      </w:r>
      <w:r w:rsidR="00FC1141" w:rsidRPr="007359F4">
        <w:rPr>
          <w:rFonts w:ascii="Times New Roman" w:hAnsi="Times New Roman" w:cs="Times New Roman"/>
          <w:sz w:val="24"/>
          <w:szCs w:val="24"/>
          <w:lang w:val="en-US"/>
        </w:rPr>
        <w:t xml:space="preserve"> </w:t>
      </w:r>
      <w:r w:rsidR="002156CD" w:rsidRPr="007359F4">
        <w:rPr>
          <w:rFonts w:ascii="Times New Roman" w:hAnsi="Times New Roman" w:cs="Times New Roman"/>
          <w:sz w:val="24"/>
          <w:szCs w:val="24"/>
          <w:lang w:val="en-US"/>
        </w:rPr>
        <w:t xml:space="preserve">Looking at the corpse through </w:t>
      </w:r>
      <w:r w:rsidR="002156CD" w:rsidRPr="007359F4">
        <w:rPr>
          <w:rFonts w:ascii="Times New Roman" w:hAnsi="Times New Roman" w:cs="Times New Roman"/>
          <w:sz w:val="24"/>
          <w:szCs w:val="24"/>
          <w:lang w:val="en-US"/>
        </w:rPr>
        <w:lastRenderedPageBreak/>
        <w:t xml:space="preserve">thing theory, however, will be an effort to redeem that abjection, as Bill Brown, in citing </w:t>
      </w:r>
      <w:proofErr w:type="spellStart"/>
      <w:r w:rsidR="002156CD" w:rsidRPr="007359F4">
        <w:rPr>
          <w:rFonts w:ascii="Times New Roman" w:hAnsi="Times New Roman" w:cs="Times New Roman"/>
          <w:sz w:val="24"/>
          <w:szCs w:val="24"/>
          <w:lang w:val="en-US"/>
        </w:rPr>
        <w:t>Adorno</w:t>
      </w:r>
      <w:proofErr w:type="spellEnd"/>
      <w:r w:rsidR="002156CD" w:rsidRPr="007359F4">
        <w:rPr>
          <w:rFonts w:ascii="Times New Roman" w:hAnsi="Times New Roman" w:cs="Times New Roman"/>
          <w:sz w:val="24"/>
          <w:szCs w:val="24"/>
          <w:lang w:val="en-US"/>
        </w:rPr>
        <w:t>, notes: “accepting the otherness of things is the condition for accepting otherness as such” (Brown 12).</w:t>
      </w:r>
    </w:p>
    <w:p w:rsidR="002156CD" w:rsidRPr="007359F4" w:rsidRDefault="002156CD"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ab/>
        <w:t xml:space="preserve">Sacco’s journalistic graphic account of his days among Bosnian Muslims in the enclave known as “Safe Area </w:t>
      </w:r>
      <w:proofErr w:type="spellStart"/>
      <w:r w:rsidR="00000D22">
        <w:rPr>
          <w:rFonts w:ascii="Times New Roman" w:hAnsi="Times New Roman" w:cs="Times New Roman"/>
          <w:sz w:val="24"/>
          <w:szCs w:val="24"/>
          <w:lang w:val="en-US"/>
        </w:rPr>
        <w:t>Goražde</w:t>
      </w:r>
      <w:proofErr w:type="spellEnd"/>
      <w:r w:rsidRPr="007359F4">
        <w:rPr>
          <w:rFonts w:ascii="Times New Roman" w:hAnsi="Times New Roman" w:cs="Times New Roman"/>
          <w:sz w:val="24"/>
          <w:szCs w:val="24"/>
          <w:lang w:val="en-US"/>
        </w:rPr>
        <w:t xml:space="preserve">” is full of such dead Others. An ingenious cross between artwork reminiscent of </w:t>
      </w:r>
      <w:r w:rsidR="00452281" w:rsidRPr="007359F4">
        <w:rPr>
          <w:rFonts w:ascii="Times New Roman" w:hAnsi="Times New Roman" w:cs="Times New Roman"/>
          <w:sz w:val="24"/>
          <w:szCs w:val="24"/>
          <w:lang w:val="en-US"/>
        </w:rPr>
        <w:t xml:space="preserve">Ronald </w:t>
      </w:r>
      <w:r w:rsidRPr="007359F4">
        <w:rPr>
          <w:rFonts w:ascii="Times New Roman" w:hAnsi="Times New Roman" w:cs="Times New Roman"/>
          <w:sz w:val="24"/>
          <w:szCs w:val="24"/>
          <w:lang w:val="en-US"/>
        </w:rPr>
        <w:t>Crumb</w:t>
      </w:r>
      <w:r w:rsidR="00452281" w:rsidRPr="007359F4">
        <w:rPr>
          <w:rFonts w:ascii="Times New Roman" w:hAnsi="Times New Roman" w:cs="Times New Roman"/>
          <w:sz w:val="24"/>
          <w:szCs w:val="24"/>
          <w:lang w:val="en-US"/>
        </w:rPr>
        <w:t xml:space="preserve"> or Rory Hayes</w:t>
      </w:r>
      <w:r w:rsidRPr="007359F4">
        <w:rPr>
          <w:rFonts w:ascii="Times New Roman" w:hAnsi="Times New Roman" w:cs="Times New Roman"/>
          <w:sz w:val="24"/>
          <w:szCs w:val="24"/>
          <w:lang w:val="en-US"/>
        </w:rPr>
        <w:t xml:space="preserve"> </w:t>
      </w:r>
      <w:r w:rsidR="00452281" w:rsidRPr="007359F4">
        <w:rPr>
          <w:rFonts w:ascii="Times New Roman" w:hAnsi="Times New Roman" w:cs="Times New Roman"/>
          <w:sz w:val="24"/>
          <w:szCs w:val="24"/>
          <w:lang w:val="en-US"/>
        </w:rPr>
        <w:t xml:space="preserve">that McCloud would categorize as “expressionistic” and “neurotic” (125-26) </w:t>
      </w:r>
      <w:r w:rsidRPr="007359F4">
        <w:rPr>
          <w:rFonts w:ascii="Times New Roman" w:hAnsi="Times New Roman" w:cs="Times New Roman"/>
          <w:sz w:val="24"/>
          <w:szCs w:val="24"/>
          <w:lang w:val="en-US"/>
        </w:rPr>
        <w:t>and grim photojournalism, Sacco seemingly distances his readers from the horrors of war</w:t>
      </w:r>
      <w:r w:rsidR="00F42824" w:rsidRPr="007359F4">
        <w:rPr>
          <w:rFonts w:ascii="Times New Roman" w:hAnsi="Times New Roman" w:cs="Times New Roman"/>
          <w:sz w:val="24"/>
          <w:szCs w:val="24"/>
          <w:lang w:val="en-US"/>
        </w:rPr>
        <w:t xml:space="preserve"> by cartooning reality, merely</w:t>
      </w:r>
      <w:r w:rsidRPr="007359F4">
        <w:rPr>
          <w:rFonts w:ascii="Times New Roman" w:hAnsi="Times New Roman" w:cs="Times New Roman"/>
          <w:sz w:val="24"/>
          <w:szCs w:val="24"/>
          <w:lang w:val="en-US"/>
        </w:rPr>
        <w:t xml:space="preserve"> to </w:t>
      </w:r>
      <w:r w:rsidR="00F42824" w:rsidRPr="007359F4">
        <w:rPr>
          <w:rFonts w:ascii="Times New Roman" w:hAnsi="Times New Roman" w:cs="Times New Roman"/>
          <w:sz w:val="24"/>
          <w:szCs w:val="24"/>
          <w:lang w:val="en-US"/>
        </w:rPr>
        <w:t xml:space="preserve">trip them up again when they allow this cartoonish engagingness to penetrate their jaded defenses as a kind of </w:t>
      </w:r>
      <w:r w:rsidR="00452281" w:rsidRPr="007359F4">
        <w:rPr>
          <w:rFonts w:ascii="Times New Roman" w:hAnsi="Times New Roman" w:cs="Times New Roman"/>
          <w:sz w:val="24"/>
          <w:szCs w:val="24"/>
          <w:lang w:val="en-US"/>
        </w:rPr>
        <w:t xml:space="preserve">Trojan </w:t>
      </w:r>
      <w:r w:rsidR="00F42824" w:rsidRPr="007359F4">
        <w:rPr>
          <w:rFonts w:ascii="Times New Roman" w:hAnsi="Times New Roman" w:cs="Times New Roman"/>
          <w:sz w:val="24"/>
          <w:szCs w:val="24"/>
          <w:lang w:val="en-US"/>
        </w:rPr>
        <w:t xml:space="preserve">alienation device. </w:t>
      </w:r>
      <w:r w:rsidR="008E3492" w:rsidRPr="007359F4">
        <w:rPr>
          <w:rFonts w:ascii="Times New Roman" w:hAnsi="Times New Roman" w:cs="Times New Roman"/>
          <w:sz w:val="24"/>
          <w:szCs w:val="24"/>
          <w:lang w:val="en-US"/>
        </w:rPr>
        <w:t xml:space="preserve">McCloud explains this cartoon-specific effect as “amplification through simplification”: “By stripping down an image to its essential ‘meaning,’ an artist can amplify that meaning in a way that realistic art can’t” (30); as a result, when one sees a cartoon face, readers see themselves (McCloud 36). As Sacco has also done in his other graphic accounts of ethnic/nationalistic violence in Palestine and Chechnya, </w:t>
      </w:r>
      <w:r w:rsidR="008E3492" w:rsidRPr="007359F4">
        <w:rPr>
          <w:rFonts w:ascii="Times New Roman" w:hAnsi="Times New Roman" w:cs="Times New Roman"/>
          <w:i/>
          <w:sz w:val="24"/>
          <w:szCs w:val="24"/>
          <w:lang w:val="en-US"/>
        </w:rPr>
        <w:t>SAG</w:t>
      </w:r>
      <w:r w:rsidR="008E3492" w:rsidRPr="007359F4">
        <w:rPr>
          <w:rFonts w:ascii="Times New Roman" w:hAnsi="Times New Roman" w:cs="Times New Roman"/>
          <w:sz w:val="24"/>
          <w:szCs w:val="24"/>
          <w:lang w:val="en-US"/>
        </w:rPr>
        <w:t>, w</w:t>
      </w:r>
      <w:r w:rsidR="00F42824" w:rsidRPr="007359F4">
        <w:rPr>
          <w:rFonts w:ascii="Times New Roman" w:hAnsi="Times New Roman" w:cs="Times New Roman"/>
          <w:sz w:val="24"/>
          <w:szCs w:val="24"/>
          <w:lang w:val="en-US"/>
        </w:rPr>
        <w:t xml:space="preserve">inner of the Eisner award (among other distinctions and praises), does not shy away from </w:t>
      </w:r>
      <w:r w:rsidR="008E3492" w:rsidRPr="007359F4">
        <w:rPr>
          <w:rFonts w:ascii="Times New Roman" w:hAnsi="Times New Roman" w:cs="Times New Roman"/>
          <w:sz w:val="24"/>
          <w:szCs w:val="24"/>
          <w:lang w:val="en-US"/>
        </w:rPr>
        <w:t>making us identify with the</w:t>
      </w:r>
      <w:r w:rsidR="00F42824" w:rsidRPr="007359F4">
        <w:rPr>
          <w:rFonts w:ascii="Times New Roman" w:hAnsi="Times New Roman" w:cs="Times New Roman"/>
          <w:sz w:val="24"/>
          <w:szCs w:val="24"/>
          <w:lang w:val="en-US"/>
        </w:rPr>
        <w:t xml:space="preserve"> raw violence and the grotesqueness of human existence</w:t>
      </w:r>
      <w:r w:rsidR="00AA680E" w:rsidRPr="007359F4">
        <w:rPr>
          <w:rFonts w:ascii="Times New Roman" w:hAnsi="Times New Roman" w:cs="Times New Roman"/>
          <w:sz w:val="24"/>
          <w:szCs w:val="24"/>
          <w:lang w:val="en-US"/>
        </w:rPr>
        <w:t xml:space="preserve"> in </w:t>
      </w:r>
      <w:r w:rsidR="008E3492" w:rsidRPr="007359F4">
        <w:rPr>
          <w:rFonts w:ascii="Times New Roman" w:hAnsi="Times New Roman" w:cs="Times New Roman"/>
          <w:sz w:val="24"/>
          <w:szCs w:val="24"/>
          <w:lang w:val="en-US"/>
        </w:rPr>
        <w:t xml:space="preserve">this particularly atrocious </w:t>
      </w:r>
      <w:r w:rsidR="00AA680E" w:rsidRPr="007359F4">
        <w:rPr>
          <w:rFonts w:ascii="Times New Roman" w:hAnsi="Times New Roman" w:cs="Times New Roman"/>
          <w:sz w:val="24"/>
          <w:szCs w:val="24"/>
          <w:lang w:val="en-US"/>
        </w:rPr>
        <w:t>war</w:t>
      </w:r>
      <w:r w:rsidR="008E3492" w:rsidRPr="007359F4">
        <w:rPr>
          <w:rFonts w:ascii="Times New Roman" w:hAnsi="Times New Roman" w:cs="Times New Roman"/>
          <w:sz w:val="24"/>
          <w:szCs w:val="24"/>
          <w:lang w:val="en-US"/>
        </w:rPr>
        <w:t>.</w:t>
      </w:r>
      <w:r w:rsidR="00F42824" w:rsidRPr="007359F4">
        <w:rPr>
          <w:rFonts w:ascii="Times New Roman" w:hAnsi="Times New Roman" w:cs="Times New Roman"/>
          <w:sz w:val="24"/>
          <w:szCs w:val="24"/>
          <w:lang w:val="en-US"/>
        </w:rPr>
        <w:t xml:space="preserve"> </w:t>
      </w:r>
      <w:r w:rsidR="00AA680E" w:rsidRPr="007359F4">
        <w:rPr>
          <w:rFonts w:ascii="Times New Roman" w:hAnsi="Times New Roman" w:cs="Times New Roman"/>
          <w:sz w:val="24"/>
          <w:szCs w:val="24"/>
          <w:lang w:val="en-US"/>
        </w:rPr>
        <w:t xml:space="preserve">As fellow graphic artist and native Yugoslavian </w:t>
      </w:r>
      <w:proofErr w:type="spellStart"/>
      <w:r w:rsidR="00AA680E" w:rsidRPr="007359F4">
        <w:rPr>
          <w:rFonts w:ascii="Times New Roman" w:hAnsi="Times New Roman" w:cs="Times New Roman"/>
          <w:sz w:val="24"/>
          <w:szCs w:val="24"/>
          <w:lang w:val="en-US"/>
        </w:rPr>
        <w:t>Enki</w:t>
      </w:r>
      <w:proofErr w:type="spellEnd"/>
      <w:r w:rsidR="00AA680E" w:rsidRPr="007359F4">
        <w:rPr>
          <w:rFonts w:ascii="Times New Roman" w:hAnsi="Times New Roman" w:cs="Times New Roman"/>
          <w:sz w:val="24"/>
          <w:szCs w:val="24"/>
          <w:lang w:val="en-US"/>
        </w:rPr>
        <w:t xml:space="preserve"> Bilal noted about the </w:t>
      </w:r>
      <w:proofErr w:type="spellStart"/>
      <w:r w:rsidR="00AA680E" w:rsidRPr="007359F4">
        <w:rPr>
          <w:rFonts w:ascii="Times New Roman" w:hAnsi="Times New Roman" w:cs="Times New Roman"/>
          <w:sz w:val="24"/>
          <w:szCs w:val="24"/>
          <w:lang w:val="en-US"/>
        </w:rPr>
        <w:t>Serbo</w:t>
      </w:r>
      <w:proofErr w:type="spellEnd"/>
      <w:r w:rsidR="00AA680E" w:rsidRPr="007359F4">
        <w:rPr>
          <w:rFonts w:ascii="Times New Roman" w:hAnsi="Times New Roman" w:cs="Times New Roman"/>
          <w:sz w:val="24"/>
          <w:szCs w:val="24"/>
          <w:lang w:val="en-US"/>
        </w:rPr>
        <w:t>-Bosnian conflict, “</w:t>
      </w:r>
      <w:proofErr w:type="gramStart"/>
      <w:r w:rsidR="00AA680E" w:rsidRPr="007359F4">
        <w:rPr>
          <w:rFonts w:ascii="Times New Roman" w:hAnsi="Times New Roman" w:cs="Times New Roman"/>
          <w:sz w:val="24"/>
          <w:szCs w:val="24"/>
          <w:lang w:val="en-US"/>
        </w:rPr>
        <w:t>when</w:t>
      </w:r>
      <w:proofErr w:type="gramEnd"/>
      <w:r w:rsidR="00AA680E" w:rsidRPr="007359F4">
        <w:rPr>
          <w:rFonts w:ascii="Times New Roman" w:hAnsi="Times New Roman" w:cs="Times New Roman"/>
          <w:sz w:val="24"/>
          <w:szCs w:val="24"/>
          <w:lang w:val="en-US"/>
        </w:rPr>
        <w:t xml:space="preserve"> Yugoslavia began collapsing after Tito’s death, I began to worry too. […] You could feel the end of a system, of an era. </w:t>
      </w:r>
      <w:proofErr w:type="gramStart"/>
      <w:r w:rsidR="00AA680E" w:rsidRPr="007359F4">
        <w:rPr>
          <w:rFonts w:ascii="Times New Roman" w:hAnsi="Times New Roman" w:cs="Times New Roman"/>
          <w:sz w:val="24"/>
          <w:szCs w:val="24"/>
          <w:lang w:val="en-US"/>
        </w:rPr>
        <w:t>A slow end.</w:t>
      </w:r>
      <w:proofErr w:type="gramEnd"/>
      <w:r w:rsidR="00AA680E" w:rsidRPr="007359F4">
        <w:rPr>
          <w:rFonts w:ascii="Times New Roman" w:hAnsi="Times New Roman" w:cs="Times New Roman"/>
          <w:sz w:val="24"/>
          <w:szCs w:val="24"/>
          <w:lang w:val="en-US"/>
        </w:rPr>
        <w:t xml:space="preserve"> It was as if the country was thawing, so what did that mean? That the monsters had awakened” (Bilal 15).</w:t>
      </w:r>
    </w:p>
    <w:p w:rsidR="00D025DA" w:rsidRPr="007359F4" w:rsidRDefault="00AA680E"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ab/>
        <w:t xml:space="preserve">Nevertheless, it is not so much monsters that Sacco is concerned with, but people, suffering individuals. </w:t>
      </w:r>
      <w:r w:rsidR="00A8069B" w:rsidRPr="007359F4">
        <w:rPr>
          <w:rFonts w:ascii="Times New Roman" w:hAnsi="Times New Roman" w:cs="Times New Roman"/>
          <w:sz w:val="24"/>
          <w:szCs w:val="24"/>
          <w:lang w:val="en-US"/>
        </w:rPr>
        <w:t xml:space="preserve">In contrast to “most </w:t>
      </w:r>
      <w:r w:rsidR="00CD0CE2" w:rsidRPr="007359F4">
        <w:rPr>
          <w:rFonts w:ascii="Times New Roman" w:hAnsi="Times New Roman" w:cs="Times New Roman"/>
          <w:sz w:val="24"/>
          <w:szCs w:val="24"/>
          <w:lang w:val="en-US"/>
        </w:rPr>
        <w:t>journalist</w:t>
      </w:r>
      <w:r w:rsidR="00A8069B" w:rsidRPr="007359F4">
        <w:rPr>
          <w:rFonts w:ascii="Times New Roman" w:hAnsi="Times New Roman" w:cs="Times New Roman"/>
          <w:sz w:val="24"/>
          <w:szCs w:val="24"/>
          <w:lang w:val="en-US"/>
        </w:rPr>
        <w:t>s”</w:t>
      </w:r>
      <w:r w:rsidR="00CD0CE2" w:rsidRPr="007359F4">
        <w:rPr>
          <w:rFonts w:ascii="Times New Roman" w:hAnsi="Times New Roman" w:cs="Times New Roman"/>
          <w:sz w:val="24"/>
          <w:szCs w:val="24"/>
          <w:lang w:val="en-US"/>
        </w:rPr>
        <w:t xml:space="preserve"> whom he chides in his work as </w:t>
      </w:r>
      <w:r w:rsidR="00A8069B" w:rsidRPr="007359F4">
        <w:rPr>
          <w:rFonts w:ascii="Times New Roman" w:hAnsi="Times New Roman" w:cs="Times New Roman"/>
          <w:sz w:val="24"/>
          <w:szCs w:val="24"/>
          <w:lang w:val="en-US"/>
        </w:rPr>
        <w:t>blowing</w:t>
      </w:r>
      <w:r w:rsidR="00CD0CE2" w:rsidRPr="007359F4">
        <w:rPr>
          <w:rFonts w:ascii="Times New Roman" w:hAnsi="Times New Roman" w:cs="Times New Roman"/>
          <w:sz w:val="24"/>
          <w:szCs w:val="24"/>
          <w:lang w:val="en-US"/>
        </w:rPr>
        <w:t xml:space="preserve"> off real people in favor of </w:t>
      </w:r>
      <w:r w:rsidR="00A8069B" w:rsidRPr="007359F4">
        <w:rPr>
          <w:rFonts w:ascii="Times New Roman" w:hAnsi="Times New Roman" w:cs="Times New Roman"/>
          <w:sz w:val="24"/>
          <w:szCs w:val="24"/>
          <w:lang w:val="en-US"/>
        </w:rPr>
        <w:t>“English-language quotes”</w:t>
      </w:r>
      <w:r w:rsidR="00CD0CE2" w:rsidRPr="007359F4">
        <w:rPr>
          <w:rFonts w:ascii="Times New Roman" w:hAnsi="Times New Roman" w:cs="Times New Roman"/>
          <w:sz w:val="24"/>
          <w:szCs w:val="24"/>
          <w:lang w:val="en-US"/>
        </w:rPr>
        <w:t xml:space="preserve"> and “</w:t>
      </w:r>
      <w:r w:rsidR="00A8069B" w:rsidRPr="007359F4">
        <w:rPr>
          <w:rFonts w:ascii="Times New Roman" w:hAnsi="Times New Roman" w:cs="Times New Roman"/>
          <w:sz w:val="24"/>
          <w:szCs w:val="24"/>
          <w:lang w:val="en-US"/>
        </w:rPr>
        <w:t>a quickie stand-up</w:t>
      </w:r>
      <w:r w:rsidR="00CD0CE2" w:rsidRPr="007359F4">
        <w:rPr>
          <w:rFonts w:ascii="Times New Roman" w:hAnsi="Times New Roman" w:cs="Times New Roman"/>
          <w:sz w:val="24"/>
          <w:szCs w:val="24"/>
          <w:lang w:val="en-US"/>
        </w:rPr>
        <w:t>” (SAG</w:t>
      </w:r>
      <w:r w:rsidR="00A8069B" w:rsidRPr="007359F4">
        <w:rPr>
          <w:rFonts w:ascii="Times New Roman" w:hAnsi="Times New Roman" w:cs="Times New Roman"/>
          <w:sz w:val="24"/>
          <w:szCs w:val="24"/>
          <w:lang w:val="en-US"/>
        </w:rPr>
        <w:t xml:space="preserve"> 130</w:t>
      </w:r>
      <w:r w:rsidR="00CD0CE2" w:rsidRPr="007359F4">
        <w:rPr>
          <w:rFonts w:ascii="Times New Roman" w:hAnsi="Times New Roman" w:cs="Times New Roman"/>
          <w:sz w:val="24"/>
          <w:szCs w:val="24"/>
          <w:lang w:val="en-US"/>
        </w:rPr>
        <w:t xml:space="preserve">), many critics </w:t>
      </w:r>
      <w:r w:rsidR="00A8069B" w:rsidRPr="007359F4">
        <w:rPr>
          <w:rFonts w:ascii="Times New Roman" w:hAnsi="Times New Roman" w:cs="Times New Roman"/>
          <w:sz w:val="24"/>
          <w:szCs w:val="24"/>
          <w:lang w:val="en-US"/>
        </w:rPr>
        <w:t xml:space="preserve">(Bartley 55; </w:t>
      </w:r>
      <w:proofErr w:type="spellStart"/>
      <w:r w:rsidR="00A8069B" w:rsidRPr="007359F4">
        <w:rPr>
          <w:rFonts w:ascii="Times New Roman" w:hAnsi="Times New Roman" w:cs="Times New Roman"/>
          <w:sz w:val="24"/>
          <w:szCs w:val="24"/>
          <w:lang w:val="en-US"/>
        </w:rPr>
        <w:t>Vanderbeke</w:t>
      </w:r>
      <w:proofErr w:type="spellEnd"/>
      <w:r w:rsidR="00A8069B" w:rsidRPr="007359F4">
        <w:rPr>
          <w:rFonts w:ascii="Times New Roman" w:hAnsi="Times New Roman" w:cs="Times New Roman"/>
          <w:sz w:val="24"/>
          <w:szCs w:val="24"/>
          <w:lang w:val="en-US"/>
        </w:rPr>
        <w:t xml:space="preserve"> 78) </w:t>
      </w:r>
      <w:r w:rsidR="00CD0CE2" w:rsidRPr="007359F4">
        <w:rPr>
          <w:rFonts w:ascii="Times New Roman" w:hAnsi="Times New Roman" w:cs="Times New Roman"/>
          <w:sz w:val="24"/>
          <w:szCs w:val="24"/>
          <w:lang w:val="en-US"/>
        </w:rPr>
        <w:t xml:space="preserve">have praised Sacco’s opening </w:t>
      </w:r>
      <w:r w:rsidR="00A8069B" w:rsidRPr="007359F4">
        <w:rPr>
          <w:rFonts w:ascii="Times New Roman" w:hAnsi="Times New Roman" w:cs="Times New Roman"/>
          <w:sz w:val="24"/>
          <w:szCs w:val="24"/>
          <w:lang w:val="en-US"/>
        </w:rPr>
        <w:t xml:space="preserve">full-page </w:t>
      </w:r>
      <w:r w:rsidR="00D80251" w:rsidRPr="007359F4">
        <w:rPr>
          <w:rFonts w:ascii="Times New Roman" w:hAnsi="Times New Roman" w:cs="Times New Roman"/>
          <w:sz w:val="24"/>
          <w:szCs w:val="24"/>
          <w:lang w:val="en-US"/>
        </w:rPr>
        <w:t>frame</w:t>
      </w:r>
      <w:r w:rsidR="00CD0CE2" w:rsidRPr="007359F4">
        <w:rPr>
          <w:rFonts w:ascii="Times New Roman" w:hAnsi="Times New Roman" w:cs="Times New Roman"/>
          <w:sz w:val="24"/>
          <w:szCs w:val="24"/>
          <w:lang w:val="en-US"/>
        </w:rPr>
        <w:t xml:space="preserve"> of </w:t>
      </w:r>
      <w:proofErr w:type="spellStart"/>
      <w:r w:rsidR="00000D22">
        <w:rPr>
          <w:rFonts w:ascii="Times New Roman" w:hAnsi="Times New Roman" w:cs="Times New Roman"/>
          <w:sz w:val="24"/>
          <w:szCs w:val="24"/>
          <w:lang w:val="en-US"/>
        </w:rPr>
        <w:t>Goražde</w:t>
      </w:r>
      <w:proofErr w:type="spellEnd"/>
      <w:r w:rsidR="00CD0CE2" w:rsidRPr="007359F4">
        <w:rPr>
          <w:rFonts w:ascii="Times New Roman" w:hAnsi="Times New Roman" w:cs="Times New Roman"/>
          <w:sz w:val="24"/>
          <w:szCs w:val="24"/>
          <w:lang w:val="en-US"/>
        </w:rPr>
        <w:t xml:space="preserve"> for the individualizing of each </w:t>
      </w:r>
      <w:r w:rsidR="00A8069B" w:rsidRPr="007359F4">
        <w:rPr>
          <w:rFonts w:ascii="Times New Roman" w:hAnsi="Times New Roman" w:cs="Times New Roman"/>
          <w:sz w:val="24"/>
          <w:szCs w:val="24"/>
          <w:lang w:val="en-US"/>
        </w:rPr>
        <w:t>person</w:t>
      </w:r>
      <w:r w:rsidR="00CD0CE2" w:rsidRPr="007359F4">
        <w:rPr>
          <w:rFonts w:ascii="Times New Roman" w:hAnsi="Times New Roman" w:cs="Times New Roman"/>
          <w:sz w:val="24"/>
          <w:szCs w:val="24"/>
          <w:lang w:val="en-US"/>
        </w:rPr>
        <w:t xml:space="preserve"> in the crowd: as Sacco himself explained, “I didn’t want to show a mass of people in the sense that they all look like a bunch of ants or something. To me, they a</w:t>
      </w:r>
      <w:r w:rsidR="00A8069B" w:rsidRPr="007359F4">
        <w:rPr>
          <w:rFonts w:ascii="Times New Roman" w:hAnsi="Times New Roman" w:cs="Times New Roman"/>
          <w:sz w:val="24"/>
          <w:szCs w:val="24"/>
          <w:lang w:val="en-US"/>
        </w:rPr>
        <w:t>re individuals who have suffere</w:t>
      </w:r>
      <w:r w:rsidR="00CD0CE2" w:rsidRPr="007359F4">
        <w:rPr>
          <w:rFonts w:ascii="Times New Roman" w:hAnsi="Times New Roman" w:cs="Times New Roman"/>
          <w:sz w:val="24"/>
          <w:szCs w:val="24"/>
          <w:lang w:val="en-US"/>
        </w:rPr>
        <w:t>d enormously</w:t>
      </w:r>
      <w:r w:rsidR="00692EEB" w:rsidRPr="007359F4">
        <w:rPr>
          <w:rFonts w:ascii="Times New Roman" w:hAnsi="Times New Roman" w:cs="Times New Roman"/>
          <w:sz w:val="24"/>
          <w:szCs w:val="24"/>
          <w:lang w:val="en-US"/>
        </w:rPr>
        <w:t>” (“Presentation”). S</w:t>
      </w:r>
      <w:r w:rsidR="00CD0CE2" w:rsidRPr="007359F4">
        <w:rPr>
          <w:rFonts w:ascii="Times New Roman" w:hAnsi="Times New Roman" w:cs="Times New Roman"/>
          <w:sz w:val="24"/>
          <w:szCs w:val="24"/>
          <w:lang w:val="en-US"/>
        </w:rPr>
        <w:t xml:space="preserve">howing each </w:t>
      </w:r>
      <w:r w:rsidR="00D80251" w:rsidRPr="007359F4">
        <w:rPr>
          <w:rFonts w:ascii="Times New Roman" w:hAnsi="Times New Roman" w:cs="Times New Roman"/>
          <w:sz w:val="24"/>
          <w:szCs w:val="24"/>
          <w:lang w:val="en-US"/>
        </w:rPr>
        <w:t>face</w:t>
      </w:r>
      <w:r w:rsidR="00CD0CE2" w:rsidRPr="007359F4">
        <w:rPr>
          <w:rFonts w:ascii="Times New Roman" w:hAnsi="Times New Roman" w:cs="Times New Roman"/>
          <w:sz w:val="24"/>
          <w:szCs w:val="24"/>
          <w:lang w:val="en-US"/>
        </w:rPr>
        <w:t xml:space="preserve"> as the thing itself and not reducing it to imperialistic Western vision of identical ethnic caricatures</w:t>
      </w:r>
      <w:r w:rsidR="00D80251" w:rsidRPr="007359F4">
        <w:rPr>
          <w:rFonts w:ascii="Times New Roman" w:hAnsi="Times New Roman" w:cs="Times New Roman"/>
          <w:sz w:val="24"/>
          <w:szCs w:val="24"/>
          <w:lang w:val="en-US"/>
        </w:rPr>
        <w:t xml:space="preserve"> violently shifts our visual presumptions to this new and confusing local ground</w:t>
      </w:r>
      <w:r w:rsidR="00A8069B" w:rsidRPr="007359F4">
        <w:rPr>
          <w:rFonts w:ascii="Times New Roman" w:hAnsi="Times New Roman" w:cs="Times New Roman"/>
          <w:sz w:val="24"/>
          <w:szCs w:val="24"/>
          <w:lang w:val="en-US"/>
        </w:rPr>
        <w:t>: as Bartley observes, it “</w:t>
      </w:r>
      <w:proofErr w:type="spellStart"/>
      <w:r w:rsidR="00A8069B" w:rsidRPr="007359F4">
        <w:rPr>
          <w:rFonts w:ascii="Times New Roman" w:hAnsi="Times New Roman" w:cs="Times New Roman"/>
          <w:sz w:val="24"/>
          <w:szCs w:val="24"/>
          <w:lang w:val="en-US"/>
        </w:rPr>
        <w:t>heighters</w:t>
      </w:r>
      <w:proofErr w:type="spellEnd"/>
      <w:r w:rsidR="00A8069B" w:rsidRPr="007359F4">
        <w:rPr>
          <w:rFonts w:ascii="Times New Roman" w:hAnsi="Times New Roman" w:cs="Times New Roman"/>
          <w:sz w:val="24"/>
          <w:szCs w:val="24"/>
          <w:lang w:val="en-US"/>
        </w:rPr>
        <w:t xml:space="preserve"> </w:t>
      </w:r>
      <w:r w:rsidR="00A8069B" w:rsidRPr="007359F4">
        <w:rPr>
          <w:rFonts w:ascii="Times New Roman" w:hAnsi="Times New Roman" w:cs="Times New Roman"/>
          <w:sz w:val="24"/>
          <w:szCs w:val="24"/>
          <w:lang w:val="en-US"/>
        </w:rPr>
        <w:lastRenderedPageBreak/>
        <w:t>the real outcome that is hidden under the abstract language of the trade” (55)</w:t>
      </w:r>
      <w:r w:rsidR="00692EEB" w:rsidRPr="007359F4">
        <w:rPr>
          <w:rFonts w:ascii="Times New Roman" w:hAnsi="Times New Roman" w:cs="Times New Roman"/>
          <w:sz w:val="24"/>
          <w:szCs w:val="24"/>
          <w:lang w:val="en-US"/>
        </w:rPr>
        <w:t>. While Sacco admits in his notes that “[</w:t>
      </w:r>
      <w:proofErr w:type="spellStart"/>
      <w:r w:rsidR="00692EEB" w:rsidRPr="007359F4">
        <w:rPr>
          <w:rFonts w:ascii="Times New Roman" w:hAnsi="Times New Roman" w:cs="Times New Roman"/>
          <w:sz w:val="24"/>
          <w:szCs w:val="24"/>
          <w:lang w:val="en-US"/>
        </w:rPr>
        <w:t>i</w:t>
      </w:r>
      <w:proofErr w:type="spellEnd"/>
      <w:r w:rsidR="00692EEB" w:rsidRPr="007359F4">
        <w:rPr>
          <w:rFonts w:ascii="Times New Roman" w:hAnsi="Times New Roman" w:cs="Times New Roman"/>
          <w:sz w:val="24"/>
          <w:szCs w:val="24"/>
          <w:lang w:val="en-US"/>
        </w:rPr>
        <w:t xml:space="preserve">]t looked like some scene out of a World War II documentary” (“Some Reflections” xii), filtering a living scene through pre-conceived footage of a past event’s recording, </w:t>
      </w:r>
      <w:r w:rsidR="00D80251" w:rsidRPr="007359F4">
        <w:rPr>
          <w:rFonts w:ascii="Times New Roman" w:hAnsi="Times New Roman" w:cs="Times New Roman"/>
          <w:sz w:val="24"/>
          <w:szCs w:val="24"/>
          <w:lang w:val="en-US"/>
        </w:rPr>
        <w:t xml:space="preserve">his </w:t>
      </w:r>
      <w:r w:rsidR="00692EEB" w:rsidRPr="007359F4">
        <w:rPr>
          <w:rFonts w:ascii="Times New Roman" w:hAnsi="Times New Roman" w:cs="Times New Roman"/>
          <w:sz w:val="24"/>
          <w:szCs w:val="24"/>
          <w:lang w:val="en-US"/>
        </w:rPr>
        <w:t xml:space="preserve">later graphic depiction of a </w:t>
      </w:r>
      <w:r w:rsidR="00D80251" w:rsidRPr="007359F4">
        <w:rPr>
          <w:rFonts w:ascii="Times New Roman" w:hAnsi="Times New Roman" w:cs="Times New Roman"/>
          <w:sz w:val="24"/>
          <w:szCs w:val="24"/>
          <w:lang w:val="en-US"/>
        </w:rPr>
        <w:t xml:space="preserve">multiplicity </w:t>
      </w:r>
      <w:r w:rsidR="00692EEB" w:rsidRPr="007359F4">
        <w:rPr>
          <w:rFonts w:ascii="Times New Roman" w:hAnsi="Times New Roman" w:cs="Times New Roman"/>
          <w:sz w:val="24"/>
          <w:szCs w:val="24"/>
          <w:lang w:val="en-US"/>
        </w:rPr>
        <w:t xml:space="preserve">of individuals as things you cannot look through </w:t>
      </w:r>
      <w:r w:rsidR="00D80251" w:rsidRPr="007359F4">
        <w:rPr>
          <w:rFonts w:ascii="Times New Roman" w:hAnsi="Times New Roman" w:cs="Times New Roman"/>
          <w:sz w:val="24"/>
          <w:szCs w:val="24"/>
          <w:lang w:val="en-US"/>
        </w:rPr>
        <w:t>defeats the staging of the frame from a “Western privileged” perspective, slightly elevated and panoramic, while the emphasis on the gouge</w:t>
      </w:r>
      <w:r w:rsidR="00A8069B" w:rsidRPr="007359F4">
        <w:rPr>
          <w:rFonts w:ascii="Times New Roman" w:hAnsi="Times New Roman" w:cs="Times New Roman"/>
          <w:sz w:val="24"/>
          <w:szCs w:val="24"/>
          <w:lang w:val="en-US"/>
        </w:rPr>
        <w:t xml:space="preserve">d, vacuously white </w:t>
      </w:r>
      <w:r w:rsidR="00D80251" w:rsidRPr="007359F4">
        <w:rPr>
          <w:rFonts w:ascii="Times New Roman" w:hAnsi="Times New Roman" w:cs="Times New Roman"/>
          <w:sz w:val="24"/>
          <w:szCs w:val="24"/>
          <w:lang w:val="en-US"/>
        </w:rPr>
        <w:t xml:space="preserve">main street in the middle, with </w:t>
      </w:r>
      <w:r w:rsidR="00A8069B" w:rsidRPr="007359F4">
        <w:rPr>
          <w:rFonts w:ascii="Times New Roman" w:hAnsi="Times New Roman" w:cs="Times New Roman"/>
          <w:sz w:val="24"/>
          <w:szCs w:val="24"/>
          <w:lang w:val="en-US"/>
        </w:rPr>
        <w:t>“the unforgettable ‘bear’s paw’ scar that a mortar shell makes on a pavement” (Hitchens vi)</w:t>
      </w:r>
      <w:r w:rsidR="00D80251" w:rsidRPr="007359F4">
        <w:rPr>
          <w:rFonts w:ascii="Times New Roman" w:hAnsi="Times New Roman" w:cs="Times New Roman"/>
          <w:sz w:val="24"/>
          <w:szCs w:val="24"/>
          <w:lang w:val="en-US"/>
        </w:rPr>
        <w:t xml:space="preserve">, eloquently paints with dumb and alien things a </w:t>
      </w:r>
      <w:proofErr w:type="spellStart"/>
      <w:r w:rsidR="00D80251" w:rsidRPr="007359F4">
        <w:rPr>
          <w:rFonts w:ascii="Times New Roman" w:hAnsi="Times New Roman" w:cs="Times New Roman"/>
          <w:sz w:val="24"/>
          <w:szCs w:val="24"/>
          <w:lang w:val="en-US"/>
        </w:rPr>
        <w:t>mise</w:t>
      </w:r>
      <w:proofErr w:type="spellEnd"/>
      <w:r w:rsidR="00D80251" w:rsidRPr="007359F4">
        <w:rPr>
          <w:rFonts w:ascii="Times New Roman" w:hAnsi="Times New Roman" w:cs="Times New Roman"/>
          <w:sz w:val="24"/>
          <w:szCs w:val="24"/>
          <w:lang w:val="en-US"/>
        </w:rPr>
        <w:t>-en-</w:t>
      </w:r>
      <w:proofErr w:type="spellStart"/>
      <w:r w:rsidR="00D80251" w:rsidRPr="007359F4">
        <w:rPr>
          <w:rFonts w:ascii="Times New Roman" w:hAnsi="Times New Roman" w:cs="Times New Roman"/>
          <w:sz w:val="24"/>
          <w:szCs w:val="24"/>
          <w:lang w:val="en-US"/>
        </w:rPr>
        <w:t>abyme</w:t>
      </w:r>
      <w:proofErr w:type="spellEnd"/>
      <w:r w:rsidR="00D80251" w:rsidRPr="007359F4">
        <w:rPr>
          <w:rFonts w:ascii="Times New Roman" w:hAnsi="Times New Roman" w:cs="Times New Roman"/>
          <w:sz w:val="24"/>
          <w:szCs w:val="24"/>
          <w:lang w:val="en-US"/>
        </w:rPr>
        <w:t xml:space="preserve"> of the book’s theme: a people sharply divided and ravaged body, property and soul by the beast of war, unthinkable as only its traces of evil exist, yet real in the damage it has done to their immediately surrounding po</w:t>
      </w:r>
      <w:r w:rsidR="00A8069B" w:rsidRPr="007359F4">
        <w:rPr>
          <w:rFonts w:ascii="Times New Roman" w:hAnsi="Times New Roman" w:cs="Times New Roman"/>
          <w:sz w:val="24"/>
          <w:szCs w:val="24"/>
          <w:lang w:val="en-US"/>
        </w:rPr>
        <w:t xml:space="preserve">ssessions, the chewed-up houses and fruit-trees. </w:t>
      </w:r>
    </w:p>
    <w:p w:rsidR="007F6F18" w:rsidRPr="007359F4" w:rsidRDefault="00A8069B"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ab/>
        <w:t xml:space="preserve">The pictographic detail Sacco puts in the depiction of the people of </w:t>
      </w:r>
      <w:proofErr w:type="spellStart"/>
      <w:r w:rsidR="00000D22">
        <w:rPr>
          <w:rFonts w:ascii="Times New Roman" w:hAnsi="Times New Roman" w:cs="Times New Roman"/>
          <w:sz w:val="24"/>
          <w:szCs w:val="24"/>
          <w:lang w:val="en-US"/>
        </w:rPr>
        <w:t>Goražde</w:t>
      </w:r>
      <w:proofErr w:type="spellEnd"/>
      <w:r w:rsidRPr="007359F4">
        <w:rPr>
          <w:rFonts w:ascii="Times New Roman" w:hAnsi="Times New Roman" w:cs="Times New Roman"/>
          <w:sz w:val="24"/>
          <w:szCs w:val="24"/>
          <w:lang w:val="en-US"/>
        </w:rPr>
        <w:t xml:space="preserve">—heightening, according to McCloud, their individualism (36)—is nevertheless contrasted with the </w:t>
      </w:r>
      <w:r w:rsidR="00692EEB" w:rsidRPr="007359F4">
        <w:rPr>
          <w:rFonts w:ascii="Times New Roman" w:hAnsi="Times New Roman" w:cs="Times New Roman"/>
          <w:sz w:val="24"/>
          <w:szCs w:val="24"/>
          <w:lang w:val="en-US"/>
        </w:rPr>
        <w:t xml:space="preserve">exaggeratedly </w:t>
      </w:r>
      <w:r w:rsidRPr="007359F4">
        <w:rPr>
          <w:rFonts w:ascii="Times New Roman" w:hAnsi="Times New Roman" w:cs="Times New Roman"/>
          <w:sz w:val="24"/>
          <w:szCs w:val="24"/>
          <w:lang w:val="en-US"/>
        </w:rPr>
        <w:t xml:space="preserve">cartoony figure by which </w:t>
      </w:r>
      <w:r w:rsidR="00692EEB" w:rsidRPr="007359F4">
        <w:rPr>
          <w:rFonts w:ascii="Times New Roman" w:hAnsi="Times New Roman" w:cs="Times New Roman"/>
          <w:sz w:val="24"/>
          <w:szCs w:val="24"/>
          <w:lang w:val="en-US"/>
        </w:rPr>
        <w:t xml:space="preserve">he persists in </w:t>
      </w:r>
      <w:r w:rsidR="007F6F18" w:rsidRPr="007359F4">
        <w:rPr>
          <w:rFonts w:ascii="Times New Roman" w:hAnsi="Times New Roman" w:cs="Times New Roman"/>
          <w:sz w:val="24"/>
          <w:szCs w:val="24"/>
          <w:lang w:val="en-US"/>
        </w:rPr>
        <w:t>representing</w:t>
      </w:r>
      <w:r w:rsidR="00692EEB" w:rsidRPr="007359F4">
        <w:rPr>
          <w:rFonts w:ascii="Times New Roman" w:hAnsi="Times New Roman" w:cs="Times New Roman"/>
          <w:sz w:val="24"/>
          <w:szCs w:val="24"/>
          <w:lang w:val="en-US"/>
        </w:rPr>
        <w:t xml:space="preserve"> himself, “as if he wanted us to forgive him a little” (Hitchens vi). </w:t>
      </w:r>
      <w:r w:rsidR="0069606F" w:rsidRPr="007359F4">
        <w:rPr>
          <w:rFonts w:ascii="Times New Roman" w:hAnsi="Times New Roman" w:cs="Times New Roman"/>
          <w:sz w:val="24"/>
          <w:szCs w:val="24"/>
          <w:lang w:val="en-US"/>
        </w:rPr>
        <w:t>To the extent that all representation is political and ideological, as W.J.T. Mitchell says</w:t>
      </w:r>
      <w:r w:rsidR="007F6F18" w:rsidRPr="007359F4">
        <w:rPr>
          <w:rFonts w:ascii="Times New Roman" w:hAnsi="Times New Roman" w:cs="Times New Roman"/>
          <w:sz w:val="24"/>
          <w:szCs w:val="24"/>
          <w:lang w:val="en-US"/>
        </w:rPr>
        <w:t xml:space="preserve"> (15), this reversal of the individualization of the I/subject versus the Them/object, as well as the frequent drawing of Sacco from a 3</w:t>
      </w:r>
      <w:r w:rsidR="007F6F18" w:rsidRPr="007359F4">
        <w:rPr>
          <w:rFonts w:ascii="Times New Roman" w:hAnsi="Times New Roman" w:cs="Times New Roman"/>
          <w:sz w:val="24"/>
          <w:szCs w:val="24"/>
          <w:vertAlign w:val="superscript"/>
          <w:lang w:val="en-US"/>
        </w:rPr>
        <w:t>rd</w:t>
      </w:r>
      <w:r w:rsidR="007F6F18" w:rsidRPr="007359F4">
        <w:rPr>
          <w:rFonts w:ascii="Times New Roman" w:hAnsi="Times New Roman" w:cs="Times New Roman"/>
          <w:sz w:val="24"/>
          <w:szCs w:val="24"/>
          <w:lang w:val="en-US"/>
        </w:rPr>
        <w:t xml:space="preserve"> person perspective—when he is not omitted altogether to make room for Bosnian testimonies—posits a mute, yet pictorially inescapable critique of the U.S. as a hegemonic “US” in the Balkan conflicts and the Western-Eastern politics that gave cause for the ethnic violence, which in turn authorized fatally inefficient U.N. peacekeeping and Bill Clinton’s fatally indiscriminate shelling of Serbia.</w:t>
      </w:r>
      <w:r w:rsidR="00C4389E" w:rsidRPr="007359F4">
        <w:rPr>
          <w:rFonts w:ascii="Times New Roman" w:hAnsi="Times New Roman" w:cs="Times New Roman"/>
          <w:sz w:val="24"/>
          <w:szCs w:val="24"/>
          <w:lang w:val="en-US"/>
        </w:rPr>
        <w:t xml:space="preserve"> In </w:t>
      </w:r>
      <w:proofErr w:type="spellStart"/>
      <w:r w:rsidR="00C4389E" w:rsidRPr="007359F4">
        <w:rPr>
          <w:rFonts w:ascii="Times New Roman" w:hAnsi="Times New Roman" w:cs="Times New Roman"/>
          <w:sz w:val="24"/>
          <w:szCs w:val="24"/>
          <w:lang w:val="en-US"/>
        </w:rPr>
        <w:t>Vanderbeke’s</w:t>
      </w:r>
      <w:proofErr w:type="spellEnd"/>
      <w:r w:rsidR="00C4389E" w:rsidRPr="007359F4">
        <w:rPr>
          <w:rFonts w:ascii="Times New Roman" w:hAnsi="Times New Roman" w:cs="Times New Roman"/>
          <w:sz w:val="24"/>
          <w:szCs w:val="24"/>
          <w:lang w:val="en-US"/>
        </w:rPr>
        <w:t xml:space="preserve"> words, “The displacement is emphasized, but the hierarchy often noticeable in documentaries and reports—that is, the journalist is better dressed, controls the situation by asking the questions, directs the gaze and is thus coded as empowered—is turned on its head”</w:t>
      </w:r>
      <w:r w:rsidR="007F6F18" w:rsidRPr="007359F4">
        <w:rPr>
          <w:rFonts w:ascii="Times New Roman" w:hAnsi="Times New Roman" w:cs="Times New Roman"/>
          <w:sz w:val="24"/>
          <w:szCs w:val="24"/>
          <w:lang w:val="en-US"/>
        </w:rPr>
        <w:t xml:space="preserve"> </w:t>
      </w:r>
      <w:r w:rsidR="00C4389E" w:rsidRPr="007359F4">
        <w:rPr>
          <w:rFonts w:ascii="Times New Roman" w:hAnsi="Times New Roman" w:cs="Times New Roman"/>
          <w:sz w:val="24"/>
          <w:szCs w:val="24"/>
          <w:lang w:val="en-US"/>
        </w:rPr>
        <w:t xml:space="preserve">(78). </w:t>
      </w:r>
      <w:r w:rsidR="007F6F18" w:rsidRPr="007359F4">
        <w:rPr>
          <w:rFonts w:ascii="Times New Roman" w:hAnsi="Times New Roman" w:cs="Times New Roman"/>
          <w:sz w:val="24"/>
          <w:szCs w:val="24"/>
          <w:lang w:val="en-US"/>
        </w:rPr>
        <w:t xml:space="preserve">Furthermore, Sacco’s “Sacco” blatantly </w:t>
      </w:r>
      <w:r w:rsidR="00725E9A" w:rsidRPr="007359F4">
        <w:rPr>
          <w:rFonts w:ascii="Times New Roman" w:hAnsi="Times New Roman" w:cs="Times New Roman"/>
          <w:sz w:val="24"/>
          <w:szCs w:val="24"/>
          <w:lang w:val="en-US"/>
        </w:rPr>
        <w:t>admits</w:t>
      </w:r>
      <w:r w:rsidR="007F6F18" w:rsidRPr="007359F4">
        <w:rPr>
          <w:rFonts w:ascii="Times New Roman" w:hAnsi="Times New Roman" w:cs="Times New Roman"/>
          <w:sz w:val="24"/>
          <w:szCs w:val="24"/>
          <w:lang w:val="en-US"/>
        </w:rPr>
        <w:t xml:space="preserve"> his identification with, and dependence on, material goods as much </w:t>
      </w:r>
      <w:r w:rsidR="00725E9A" w:rsidRPr="007359F4">
        <w:rPr>
          <w:rFonts w:ascii="Times New Roman" w:hAnsi="Times New Roman" w:cs="Times New Roman"/>
          <w:sz w:val="24"/>
          <w:szCs w:val="24"/>
          <w:lang w:val="en-US"/>
        </w:rPr>
        <w:t xml:space="preserve">as the </w:t>
      </w:r>
      <w:proofErr w:type="spellStart"/>
      <w:r w:rsidR="00725E9A" w:rsidRPr="007359F4">
        <w:rPr>
          <w:rFonts w:ascii="Times New Roman" w:hAnsi="Times New Roman" w:cs="Times New Roman"/>
          <w:sz w:val="24"/>
          <w:szCs w:val="24"/>
          <w:lang w:val="en-US"/>
        </w:rPr>
        <w:t>SerboBosnians</w:t>
      </w:r>
      <w:proofErr w:type="spellEnd"/>
      <w:r w:rsidR="00725E9A" w:rsidRPr="007359F4">
        <w:rPr>
          <w:rFonts w:ascii="Times New Roman" w:hAnsi="Times New Roman" w:cs="Times New Roman"/>
          <w:sz w:val="24"/>
          <w:szCs w:val="24"/>
          <w:lang w:val="en-US"/>
        </w:rPr>
        <w:t xml:space="preserve">. He confesses his appeal is solely due to his having a free pass to “The Blue Road” out of </w:t>
      </w:r>
      <w:proofErr w:type="spellStart"/>
      <w:r w:rsidR="00000D22">
        <w:rPr>
          <w:rFonts w:ascii="Times New Roman" w:hAnsi="Times New Roman" w:cs="Times New Roman"/>
          <w:sz w:val="24"/>
          <w:szCs w:val="24"/>
          <w:lang w:val="en-US"/>
        </w:rPr>
        <w:t>Goražde</w:t>
      </w:r>
      <w:proofErr w:type="spellEnd"/>
      <w:r w:rsidR="00725E9A" w:rsidRPr="007359F4">
        <w:rPr>
          <w:rFonts w:ascii="Times New Roman" w:hAnsi="Times New Roman" w:cs="Times New Roman"/>
          <w:sz w:val="24"/>
          <w:szCs w:val="24"/>
          <w:lang w:val="en-US"/>
        </w:rPr>
        <w:t xml:space="preserve">, through which he is constantly asked to convey gifts, letters and supplies (becoming, literally, a things-man), and through which </w:t>
      </w:r>
      <w:r w:rsidR="00F477C1" w:rsidRPr="007359F4">
        <w:rPr>
          <w:rFonts w:ascii="Times New Roman" w:hAnsi="Times New Roman" w:cs="Times New Roman"/>
          <w:sz w:val="24"/>
          <w:szCs w:val="24"/>
          <w:lang w:val="en-US"/>
        </w:rPr>
        <w:t xml:space="preserve">flirting </w:t>
      </w:r>
      <w:r w:rsidR="00725E9A" w:rsidRPr="007359F4">
        <w:rPr>
          <w:rFonts w:ascii="Times New Roman" w:hAnsi="Times New Roman" w:cs="Times New Roman"/>
          <w:sz w:val="24"/>
          <w:szCs w:val="24"/>
          <w:lang w:val="en-US"/>
        </w:rPr>
        <w:t xml:space="preserve">girls hope he would “carry </w:t>
      </w:r>
      <w:r w:rsidR="00725E9A" w:rsidRPr="007359F4">
        <w:rPr>
          <w:rFonts w:ascii="Times New Roman" w:hAnsi="Times New Roman" w:cs="Times New Roman"/>
          <w:sz w:val="24"/>
          <w:szCs w:val="24"/>
          <w:lang w:val="en-US"/>
        </w:rPr>
        <w:lastRenderedPageBreak/>
        <w:t>them off to a Gap outlet in the sky” (</w:t>
      </w:r>
      <w:r w:rsidR="00C4389E" w:rsidRPr="007359F4">
        <w:rPr>
          <w:rFonts w:ascii="Times New Roman" w:hAnsi="Times New Roman" w:cs="Times New Roman"/>
          <w:sz w:val="24"/>
          <w:szCs w:val="24"/>
          <w:lang w:val="en-US"/>
        </w:rPr>
        <w:t xml:space="preserve">SAG </w:t>
      </w:r>
      <w:r w:rsidR="00725E9A" w:rsidRPr="007359F4">
        <w:rPr>
          <w:rFonts w:ascii="Times New Roman" w:hAnsi="Times New Roman" w:cs="Times New Roman"/>
          <w:sz w:val="24"/>
          <w:szCs w:val="24"/>
          <w:lang w:val="en-US"/>
        </w:rPr>
        <w:t xml:space="preserve">57), while he </w:t>
      </w:r>
      <w:r w:rsidR="00F477C1" w:rsidRPr="007359F4">
        <w:rPr>
          <w:rFonts w:ascii="Times New Roman" w:hAnsi="Times New Roman" w:cs="Times New Roman"/>
          <w:sz w:val="24"/>
          <w:szCs w:val="24"/>
          <w:lang w:val="en-US"/>
        </w:rPr>
        <w:t>is shown painfully hooked</w:t>
      </w:r>
      <w:r w:rsidR="00725E9A" w:rsidRPr="007359F4">
        <w:rPr>
          <w:rFonts w:ascii="Times New Roman" w:hAnsi="Times New Roman" w:cs="Times New Roman"/>
          <w:sz w:val="24"/>
          <w:szCs w:val="24"/>
          <w:lang w:val="en-US"/>
        </w:rPr>
        <w:t xml:space="preserve"> on </w:t>
      </w:r>
      <w:r w:rsidR="007F6F18" w:rsidRPr="007359F4">
        <w:rPr>
          <w:rFonts w:ascii="Times New Roman" w:hAnsi="Times New Roman" w:cs="Times New Roman"/>
          <w:sz w:val="24"/>
          <w:szCs w:val="24"/>
          <w:lang w:val="en-US"/>
        </w:rPr>
        <w:t>his camera, his creatu</w:t>
      </w:r>
      <w:r w:rsidR="00725E9A" w:rsidRPr="007359F4">
        <w:rPr>
          <w:rFonts w:ascii="Times New Roman" w:hAnsi="Times New Roman" w:cs="Times New Roman"/>
          <w:sz w:val="24"/>
          <w:szCs w:val="24"/>
          <w:lang w:val="en-US"/>
        </w:rPr>
        <w:t>re comforts (such as warmth, clean clothes and food provided by Bosnian hospitality</w:t>
      </w:r>
      <w:r w:rsidR="00CE03FE" w:rsidRPr="007359F4">
        <w:rPr>
          <w:rFonts w:ascii="Times New Roman" w:hAnsi="Times New Roman" w:cs="Times New Roman"/>
          <w:sz w:val="24"/>
          <w:szCs w:val="24"/>
          <w:lang w:val="en-US"/>
        </w:rPr>
        <w:t>—SAG 44</w:t>
      </w:r>
      <w:r w:rsidR="007F6F18" w:rsidRPr="007359F4">
        <w:rPr>
          <w:rFonts w:ascii="Times New Roman" w:hAnsi="Times New Roman" w:cs="Times New Roman"/>
          <w:sz w:val="24"/>
          <w:szCs w:val="24"/>
          <w:lang w:val="en-US"/>
        </w:rPr>
        <w:t xml:space="preserve">), </w:t>
      </w:r>
      <w:r w:rsidR="00F477C1" w:rsidRPr="007359F4">
        <w:rPr>
          <w:rFonts w:ascii="Times New Roman" w:hAnsi="Times New Roman" w:cs="Times New Roman"/>
          <w:sz w:val="24"/>
          <w:szCs w:val="24"/>
          <w:lang w:val="en-US"/>
        </w:rPr>
        <w:t>and to</w:t>
      </w:r>
      <w:r w:rsidR="00725E9A" w:rsidRPr="007359F4">
        <w:rPr>
          <w:rFonts w:ascii="Times New Roman" w:hAnsi="Times New Roman" w:cs="Times New Roman"/>
          <w:sz w:val="24"/>
          <w:szCs w:val="24"/>
          <w:lang w:val="en-US"/>
        </w:rPr>
        <w:t xml:space="preserve"> his </w:t>
      </w:r>
      <w:proofErr w:type="spellStart"/>
      <w:r w:rsidR="00000D22">
        <w:rPr>
          <w:rFonts w:ascii="Times New Roman" w:hAnsi="Times New Roman" w:cs="Times New Roman"/>
          <w:sz w:val="24"/>
          <w:szCs w:val="24"/>
          <w:lang w:val="en-US"/>
        </w:rPr>
        <w:t>Goražde</w:t>
      </w:r>
      <w:proofErr w:type="spellEnd"/>
      <w:r w:rsidR="00725E9A" w:rsidRPr="007359F4">
        <w:rPr>
          <w:rFonts w:ascii="Times New Roman" w:hAnsi="Times New Roman" w:cs="Times New Roman"/>
          <w:sz w:val="24"/>
          <w:szCs w:val="24"/>
          <w:lang w:val="en-US"/>
        </w:rPr>
        <w:t xml:space="preserve">-born addiction to smoking Drina cigarettes (SAG 104-05). His devoting </w:t>
      </w:r>
      <w:r w:rsidR="00F477C1" w:rsidRPr="007359F4">
        <w:rPr>
          <w:rFonts w:ascii="Times New Roman" w:hAnsi="Times New Roman" w:cs="Times New Roman"/>
          <w:sz w:val="24"/>
          <w:szCs w:val="24"/>
          <w:lang w:val="en-US"/>
        </w:rPr>
        <w:t xml:space="preserve">several pages and narratives of manifest frustration (SAG 66-67, 218-21) </w:t>
      </w:r>
      <w:r w:rsidR="00725E9A" w:rsidRPr="007359F4">
        <w:rPr>
          <w:rFonts w:ascii="Times New Roman" w:hAnsi="Times New Roman" w:cs="Times New Roman"/>
          <w:sz w:val="24"/>
          <w:szCs w:val="24"/>
          <w:lang w:val="en-US"/>
        </w:rPr>
        <w:t xml:space="preserve">to his temporary inability to secure a pass </w:t>
      </w:r>
      <w:r w:rsidR="00F477C1" w:rsidRPr="007359F4">
        <w:rPr>
          <w:rFonts w:ascii="Times New Roman" w:hAnsi="Times New Roman" w:cs="Times New Roman"/>
          <w:sz w:val="24"/>
          <w:szCs w:val="24"/>
          <w:lang w:val="en-US"/>
        </w:rPr>
        <w:t>or ride on the Blue Road puts him, even momentarily, on th</w:t>
      </w:r>
      <w:r w:rsidR="00A948C3" w:rsidRPr="007359F4">
        <w:rPr>
          <w:rFonts w:ascii="Times New Roman" w:hAnsi="Times New Roman" w:cs="Times New Roman"/>
          <w:sz w:val="24"/>
          <w:szCs w:val="24"/>
          <w:lang w:val="en-US"/>
        </w:rPr>
        <w:t xml:space="preserve">e same level as the </w:t>
      </w:r>
      <w:proofErr w:type="spellStart"/>
      <w:r w:rsidR="00000D22">
        <w:rPr>
          <w:rFonts w:ascii="Times New Roman" w:hAnsi="Times New Roman" w:cs="Times New Roman"/>
          <w:sz w:val="24"/>
          <w:szCs w:val="24"/>
          <w:lang w:val="en-US"/>
        </w:rPr>
        <w:t>Goražde</w:t>
      </w:r>
      <w:r w:rsidR="00A948C3" w:rsidRPr="007359F4">
        <w:rPr>
          <w:rFonts w:ascii="Times New Roman" w:hAnsi="Times New Roman" w:cs="Times New Roman"/>
          <w:sz w:val="24"/>
          <w:szCs w:val="24"/>
          <w:lang w:val="en-US"/>
        </w:rPr>
        <w:t>ans</w:t>
      </w:r>
      <w:proofErr w:type="spellEnd"/>
      <w:r w:rsidR="00A948C3" w:rsidRPr="007359F4">
        <w:rPr>
          <w:rFonts w:ascii="Times New Roman" w:hAnsi="Times New Roman" w:cs="Times New Roman"/>
          <w:sz w:val="24"/>
          <w:szCs w:val="24"/>
          <w:lang w:val="en-US"/>
        </w:rPr>
        <w:t xml:space="preserve">: it is one of those “occasions of contingency—the chance interruption—that,” in Bill Brown’s words, “disclose a physicality of things” at the core of politics and show the human being </w:t>
      </w:r>
      <w:r w:rsidR="00F477C1" w:rsidRPr="007359F4">
        <w:rPr>
          <w:rFonts w:ascii="Times New Roman" w:hAnsi="Times New Roman" w:cs="Times New Roman"/>
          <w:sz w:val="24"/>
          <w:szCs w:val="24"/>
          <w:lang w:val="en-US"/>
        </w:rPr>
        <w:t>dependent</w:t>
      </w:r>
      <w:r w:rsidR="00A948C3" w:rsidRPr="007359F4">
        <w:rPr>
          <w:rFonts w:ascii="Times New Roman" w:hAnsi="Times New Roman" w:cs="Times New Roman"/>
          <w:sz w:val="24"/>
          <w:szCs w:val="24"/>
          <w:lang w:val="en-US"/>
        </w:rPr>
        <w:t xml:space="preserve"> for life and identity—</w:t>
      </w:r>
      <w:proofErr w:type="spellStart"/>
      <w:r w:rsidR="00A948C3" w:rsidRPr="007359F4">
        <w:rPr>
          <w:rFonts w:ascii="Times New Roman" w:hAnsi="Times New Roman" w:cs="Times New Roman"/>
          <w:sz w:val="24"/>
          <w:szCs w:val="24"/>
          <w:lang w:val="en-US"/>
        </w:rPr>
        <w:t>synecdochized</w:t>
      </w:r>
      <w:proofErr w:type="spellEnd"/>
      <w:r w:rsidR="00A948C3" w:rsidRPr="007359F4">
        <w:rPr>
          <w:rFonts w:ascii="Times New Roman" w:hAnsi="Times New Roman" w:cs="Times New Roman"/>
          <w:sz w:val="24"/>
          <w:szCs w:val="24"/>
          <w:lang w:val="en-US"/>
        </w:rPr>
        <w:t>, literally, on an identity card, a thing—</w:t>
      </w:r>
      <w:r w:rsidR="00F477C1" w:rsidRPr="007359F4">
        <w:rPr>
          <w:rFonts w:ascii="Times New Roman" w:hAnsi="Times New Roman" w:cs="Times New Roman"/>
          <w:sz w:val="24"/>
          <w:szCs w:val="24"/>
          <w:lang w:val="en-US"/>
        </w:rPr>
        <w:t>on the daily palpable stuff that life is made of. S</w:t>
      </w:r>
      <w:r w:rsidR="00A948C3" w:rsidRPr="007359F4">
        <w:rPr>
          <w:rFonts w:ascii="Times New Roman" w:hAnsi="Times New Roman" w:cs="Times New Roman"/>
          <w:sz w:val="24"/>
          <w:szCs w:val="24"/>
          <w:lang w:val="en-US"/>
        </w:rPr>
        <w:t xml:space="preserve">o even though, as Bartley points out, Sacco eventually uses his privilege to leave </w:t>
      </w:r>
      <w:proofErr w:type="spellStart"/>
      <w:r w:rsidR="00000D22">
        <w:rPr>
          <w:rFonts w:ascii="Times New Roman" w:hAnsi="Times New Roman" w:cs="Times New Roman"/>
          <w:sz w:val="24"/>
          <w:szCs w:val="24"/>
          <w:lang w:val="en-US"/>
        </w:rPr>
        <w:t>Goražde</w:t>
      </w:r>
      <w:proofErr w:type="spellEnd"/>
      <w:r w:rsidR="00A948C3" w:rsidRPr="007359F4">
        <w:rPr>
          <w:rFonts w:ascii="Times New Roman" w:hAnsi="Times New Roman" w:cs="Times New Roman"/>
          <w:sz w:val="24"/>
          <w:szCs w:val="24"/>
          <w:lang w:val="en-US"/>
        </w:rPr>
        <w:t xml:space="preserve"> (62), his difference is, even temporarily, made precarious through its dependence on stuff.</w:t>
      </w:r>
    </w:p>
    <w:p w:rsidR="00BF545A" w:rsidRPr="007359F4" w:rsidRDefault="003410EB"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ab/>
        <w:t xml:space="preserve">Hence Sacco’s seemingly untoward narrative about the “Silly girls,” a group of </w:t>
      </w:r>
      <w:proofErr w:type="spellStart"/>
      <w:r w:rsidR="00000D22">
        <w:rPr>
          <w:rFonts w:ascii="Times New Roman" w:hAnsi="Times New Roman" w:cs="Times New Roman"/>
          <w:sz w:val="24"/>
          <w:szCs w:val="24"/>
          <w:lang w:val="en-US"/>
        </w:rPr>
        <w:t>Goražde</w:t>
      </w:r>
      <w:proofErr w:type="spellEnd"/>
      <w:r w:rsidRPr="007359F4">
        <w:rPr>
          <w:rFonts w:ascii="Times New Roman" w:hAnsi="Times New Roman" w:cs="Times New Roman"/>
          <w:sz w:val="24"/>
          <w:szCs w:val="24"/>
          <w:lang w:val="en-US"/>
        </w:rPr>
        <w:t xml:space="preserve"> women obsessed with Western commercial brands like Levi’s jeans, acquires the quality of an inside joke. On the one hand, the fetishizing of Western commodities characterizes spot-on the mentality of peoples from former Iron Curtain regimes, as </w:t>
      </w:r>
      <w:r w:rsidR="00BF545A" w:rsidRPr="007359F4">
        <w:rPr>
          <w:rFonts w:ascii="Times New Roman" w:hAnsi="Times New Roman" w:cs="Times New Roman"/>
          <w:sz w:val="24"/>
          <w:szCs w:val="24"/>
          <w:lang w:val="en-US"/>
        </w:rPr>
        <w:t>jeans, safety razors or cosmetics</w:t>
      </w:r>
      <w:r w:rsidRPr="007359F4">
        <w:rPr>
          <w:rFonts w:ascii="Times New Roman" w:hAnsi="Times New Roman" w:cs="Times New Roman"/>
          <w:sz w:val="24"/>
          <w:szCs w:val="24"/>
          <w:lang w:val="en-US"/>
        </w:rPr>
        <w:t xml:space="preserve"> </w:t>
      </w:r>
      <w:r w:rsidR="00BF545A" w:rsidRPr="007359F4">
        <w:rPr>
          <w:rFonts w:ascii="Times New Roman" w:hAnsi="Times New Roman" w:cs="Times New Roman"/>
          <w:sz w:val="24"/>
          <w:szCs w:val="24"/>
          <w:lang w:val="en-US"/>
        </w:rPr>
        <w:t>become precious not only as objects symbolizing political capitalist freedom, but also as themselves, rare things of creature comfort. The thing, therefore, marks the Other as such—even at the expense of human lives, which doesn’t appear to bother the silly girls as much, or of human labor, as they exhaust Sacco to the ground, having him run endless shopping errands for them, and then becoming depressed because the Levi’s he bought turn out to be counterfeit.</w:t>
      </w:r>
      <w:r w:rsidR="00C1025A" w:rsidRPr="007359F4">
        <w:rPr>
          <w:rFonts w:ascii="Times New Roman" w:hAnsi="Times New Roman" w:cs="Times New Roman"/>
          <w:sz w:val="24"/>
          <w:szCs w:val="24"/>
          <w:lang w:val="en-US"/>
        </w:rPr>
        <w:t xml:space="preserve"> Tilley explains this attitude as follows: “almost all the things surrounding us in consumer societies are bought ready-made and their conditions of production are concealed from the consumer. </w:t>
      </w:r>
      <w:proofErr w:type="gramStart"/>
      <w:r w:rsidR="00C1025A" w:rsidRPr="007359F4">
        <w:rPr>
          <w:rFonts w:ascii="Times New Roman" w:hAnsi="Times New Roman" w:cs="Times New Roman"/>
          <w:sz w:val="24"/>
          <w:szCs w:val="24"/>
          <w:lang w:val="en-US"/>
        </w:rPr>
        <w:t>The things thus appear to have a price and a value in themselves rather than in their value being socially created” (68).</w:t>
      </w:r>
      <w:proofErr w:type="gramEnd"/>
      <w:r w:rsidR="00C1025A" w:rsidRPr="007359F4">
        <w:rPr>
          <w:rFonts w:ascii="Times New Roman" w:hAnsi="Times New Roman" w:cs="Times New Roman"/>
          <w:sz w:val="24"/>
          <w:szCs w:val="24"/>
          <w:lang w:val="en-US"/>
        </w:rPr>
        <w:t xml:space="preserve"> </w:t>
      </w:r>
      <w:r w:rsidR="00CE03FE" w:rsidRPr="007359F4">
        <w:rPr>
          <w:rFonts w:ascii="Times New Roman" w:hAnsi="Times New Roman" w:cs="Times New Roman"/>
          <w:sz w:val="24"/>
          <w:szCs w:val="24"/>
          <w:lang w:val="en-US"/>
        </w:rPr>
        <w:t xml:space="preserve">The frivolous western goodies are furthermore never actually drawn by Sacco, suggesting that these things are immaterial chimeras that rule Balkan desires; instead, he devotes double pages to the “mini </w:t>
      </w:r>
      <w:proofErr w:type="spellStart"/>
      <w:r w:rsidR="00CE03FE" w:rsidRPr="007359F4">
        <w:rPr>
          <w:rFonts w:ascii="Times New Roman" w:hAnsi="Times New Roman" w:cs="Times New Roman"/>
          <w:sz w:val="24"/>
          <w:szCs w:val="24"/>
          <w:lang w:val="en-US"/>
        </w:rPr>
        <w:t>centrales</w:t>
      </w:r>
      <w:proofErr w:type="spellEnd"/>
      <w:r w:rsidR="00CE03FE" w:rsidRPr="007359F4">
        <w:rPr>
          <w:rFonts w:ascii="Times New Roman" w:hAnsi="Times New Roman" w:cs="Times New Roman"/>
          <w:sz w:val="24"/>
          <w:szCs w:val="24"/>
          <w:lang w:val="en-US"/>
        </w:rPr>
        <w:t xml:space="preserve">,” the river-powered homemade generators </w:t>
      </w:r>
      <w:r w:rsidR="003042D2" w:rsidRPr="007359F4">
        <w:rPr>
          <w:rFonts w:ascii="Times New Roman" w:hAnsi="Times New Roman" w:cs="Times New Roman"/>
          <w:sz w:val="24"/>
          <w:szCs w:val="24"/>
          <w:lang w:val="en-US"/>
        </w:rPr>
        <w:t xml:space="preserve">as things </w:t>
      </w:r>
      <w:r w:rsidR="00CE03FE" w:rsidRPr="007359F4">
        <w:rPr>
          <w:rFonts w:ascii="Times New Roman" w:hAnsi="Times New Roman" w:cs="Times New Roman"/>
          <w:sz w:val="24"/>
          <w:szCs w:val="24"/>
          <w:lang w:val="en-US"/>
        </w:rPr>
        <w:t>that stand for Bosnian ingenuity and resilience</w:t>
      </w:r>
      <w:r w:rsidR="003042D2" w:rsidRPr="007359F4">
        <w:rPr>
          <w:rFonts w:ascii="Times New Roman" w:hAnsi="Times New Roman" w:cs="Times New Roman"/>
          <w:sz w:val="24"/>
          <w:szCs w:val="24"/>
          <w:lang w:val="en-US"/>
        </w:rPr>
        <w:t xml:space="preserve"> in the face of “precarious” existence</w:t>
      </w:r>
      <w:r w:rsidR="00CE03FE" w:rsidRPr="007359F4">
        <w:rPr>
          <w:rFonts w:ascii="Times New Roman" w:hAnsi="Times New Roman" w:cs="Times New Roman"/>
          <w:sz w:val="24"/>
          <w:szCs w:val="24"/>
          <w:lang w:val="en-US"/>
        </w:rPr>
        <w:t xml:space="preserve"> (SAG 48-49), as well as </w:t>
      </w:r>
      <w:r w:rsidR="003042D2" w:rsidRPr="007359F4">
        <w:rPr>
          <w:rFonts w:ascii="Times New Roman" w:hAnsi="Times New Roman" w:cs="Times New Roman"/>
          <w:sz w:val="24"/>
          <w:szCs w:val="24"/>
          <w:lang w:val="en-US"/>
        </w:rPr>
        <w:t xml:space="preserve">to </w:t>
      </w:r>
      <w:r w:rsidR="00CE03FE" w:rsidRPr="007359F4">
        <w:rPr>
          <w:rFonts w:ascii="Times New Roman" w:hAnsi="Times New Roman" w:cs="Times New Roman"/>
          <w:sz w:val="24"/>
          <w:szCs w:val="24"/>
          <w:lang w:val="en-US"/>
        </w:rPr>
        <w:t xml:space="preserve">the </w:t>
      </w:r>
      <w:r w:rsidR="003042D2" w:rsidRPr="007359F4">
        <w:rPr>
          <w:rFonts w:ascii="Times New Roman" w:hAnsi="Times New Roman" w:cs="Times New Roman"/>
          <w:sz w:val="24"/>
          <w:szCs w:val="24"/>
          <w:lang w:val="en-US"/>
        </w:rPr>
        <w:t>elemental</w:t>
      </w:r>
      <w:r w:rsidR="00CE03FE" w:rsidRPr="007359F4">
        <w:rPr>
          <w:rFonts w:ascii="Times New Roman" w:hAnsi="Times New Roman" w:cs="Times New Roman"/>
          <w:sz w:val="24"/>
          <w:szCs w:val="24"/>
          <w:lang w:val="en-US"/>
        </w:rPr>
        <w:t xml:space="preserve"> wood </w:t>
      </w:r>
      <w:r w:rsidR="003042D2" w:rsidRPr="007359F4">
        <w:rPr>
          <w:rFonts w:ascii="Times New Roman" w:hAnsi="Times New Roman" w:cs="Times New Roman"/>
          <w:sz w:val="24"/>
          <w:szCs w:val="24"/>
          <w:lang w:val="en-US"/>
        </w:rPr>
        <w:t xml:space="preserve">that the simple people chop down tirelessly to cover their basic needs, and which unites neighbors </w:t>
      </w:r>
      <w:r w:rsidR="003042D2" w:rsidRPr="007359F4">
        <w:rPr>
          <w:rFonts w:ascii="Times New Roman" w:hAnsi="Times New Roman" w:cs="Times New Roman"/>
          <w:sz w:val="24"/>
          <w:szCs w:val="24"/>
          <w:lang w:val="en-US"/>
        </w:rPr>
        <w:lastRenderedPageBreak/>
        <w:t xml:space="preserve">instead of dividing them (SAG 45-46). </w:t>
      </w:r>
      <w:r w:rsidR="00BF545A" w:rsidRPr="007359F4">
        <w:rPr>
          <w:rFonts w:ascii="Times New Roman" w:hAnsi="Times New Roman" w:cs="Times New Roman"/>
          <w:sz w:val="24"/>
          <w:szCs w:val="24"/>
          <w:lang w:val="en-US"/>
        </w:rPr>
        <w:t xml:space="preserve">Nevertheless, Sacco is shown embracing the company of the silly girls, getting drunk on their moonshine brandy and </w:t>
      </w:r>
      <w:proofErr w:type="spellStart"/>
      <w:r w:rsidR="00BF545A" w:rsidRPr="007359F4">
        <w:rPr>
          <w:rFonts w:ascii="Times New Roman" w:hAnsi="Times New Roman" w:cs="Times New Roman"/>
          <w:sz w:val="24"/>
          <w:szCs w:val="24"/>
          <w:lang w:val="en-US"/>
        </w:rPr>
        <w:t>snarfing</w:t>
      </w:r>
      <w:proofErr w:type="spellEnd"/>
      <w:r w:rsidR="00BF545A" w:rsidRPr="007359F4">
        <w:rPr>
          <w:rFonts w:ascii="Times New Roman" w:hAnsi="Times New Roman" w:cs="Times New Roman"/>
          <w:sz w:val="24"/>
          <w:szCs w:val="24"/>
          <w:lang w:val="en-US"/>
        </w:rPr>
        <w:t xml:space="preserve"> down their pizza and banana cake—the last too becoming even more delicious for being rare-to-find reminders of Western food. </w:t>
      </w:r>
      <w:r w:rsidR="00C1025A" w:rsidRPr="007359F4">
        <w:rPr>
          <w:rFonts w:ascii="Times New Roman" w:hAnsi="Times New Roman" w:cs="Times New Roman"/>
          <w:sz w:val="24"/>
          <w:szCs w:val="24"/>
          <w:lang w:val="en-US"/>
        </w:rPr>
        <w:t>The fact that all these goods, in contrast to the jeans, are personally hand-made from scratch allows them to serve as markers of the Balkan’s relationship with the West: blithe domestic copying of the imported fad/ideology/commodity, yet often no less functional for it. Yet h</w:t>
      </w:r>
      <w:r w:rsidR="00BF545A" w:rsidRPr="007359F4">
        <w:rPr>
          <w:rFonts w:ascii="Times New Roman" w:hAnsi="Times New Roman" w:cs="Times New Roman"/>
          <w:sz w:val="24"/>
          <w:szCs w:val="24"/>
          <w:lang w:val="en-US"/>
        </w:rPr>
        <w:t xml:space="preserve">is </w:t>
      </w:r>
      <w:proofErr w:type="spellStart"/>
      <w:r w:rsidR="00BF545A" w:rsidRPr="007359F4">
        <w:rPr>
          <w:rFonts w:ascii="Times New Roman" w:hAnsi="Times New Roman" w:cs="Times New Roman"/>
          <w:sz w:val="24"/>
          <w:szCs w:val="24"/>
          <w:lang w:val="en-US"/>
        </w:rPr>
        <w:t>fetishization</w:t>
      </w:r>
      <w:proofErr w:type="spellEnd"/>
      <w:r w:rsidR="00BF545A" w:rsidRPr="007359F4">
        <w:rPr>
          <w:rFonts w:ascii="Times New Roman" w:hAnsi="Times New Roman" w:cs="Times New Roman"/>
          <w:sz w:val="24"/>
          <w:szCs w:val="24"/>
          <w:lang w:val="en-US"/>
        </w:rPr>
        <w:t xml:space="preserve"> of and craving for Western things is as powerful as theirs, all the more ironic for his being aware of it. If the Other is silly for worshiping consumable idols, well, so is he</w:t>
      </w:r>
      <w:r w:rsidR="00C1025A" w:rsidRPr="007359F4">
        <w:rPr>
          <w:rFonts w:ascii="Times New Roman" w:hAnsi="Times New Roman" w:cs="Times New Roman"/>
          <w:sz w:val="24"/>
          <w:szCs w:val="24"/>
          <w:lang w:val="en-US"/>
        </w:rPr>
        <w:t>; and in preferring the homemade counterfeit over the original, he comes closer to them.</w:t>
      </w:r>
    </w:p>
    <w:p w:rsidR="00A948C3" w:rsidRPr="007359F4" w:rsidRDefault="00A948C3"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ab/>
      </w:r>
      <w:r w:rsidR="00F80596" w:rsidRPr="007359F4">
        <w:rPr>
          <w:rFonts w:ascii="Times New Roman" w:hAnsi="Times New Roman" w:cs="Times New Roman"/>
          <w:sz w:val="24"/>
          <w:szCs w:val="24"/>
          <w:lang w:val="en-US"/>
        </w:rPr>
        <w:t xml:space="preserve">Sacco’s use of things as backdrop also </w:t>
      </w:r>
      <w:r w:rsidR="003410EB" w:rsidRPr="007359F4">
        <w:rPr>
          <w:rFonts w:ascii="Times New Roman" w:hAnsi="Times New Roman" w:cs="Times New Roman"/>
          <w:sz w:val="24"/>
          <w:szCs w:val="24"/>
          <w:lang w:val="en-US"/>
        </w:rPr>
        <w:t>matches his depiction of humans</w:t>
      </w:r>
      <w:r w:rsidR="00F80596" w:rsidRPr="007359F4">
        <w:rPr>
          <w:rFonts w:ascii="Times New Roman" w:hAnsi="Times New Roman" w:cs="Times New Roman"/>
          <w:sz w:val="24"/>
          <w:szCs w:val="24"/>
          <w:lang w:val="en-US"/>
        </w:rPr>
        <w:t xml:space="preserve">. The photo-realistic and incredibly detailed background appears as another marker of the irreducible </w:t>
      </w:r>
      <w:proofErr w:type="spellStart"/>
      <w:r w:rsidR="00F80596" w:rsidRPr="007359F4">
        <w:rPr>
          <w:rFonts w:ascii="Times New Roman" w:hAnsi="Times New Roman" w:cs="Times New Roman"/>
          <w:sz w:val="24"/>
          <w:szCs w:val="24"/>
          <w:lang w:val="en-US"/>
        </w:rPr>
        <w:t>thinginess</w:t>
      </w:r>
      <w:proofErr w:type="spellEnd"/>
      <w:r w:rsidR="00F80596" w:rsidRPr="007359F4">
        <w:rPr>
          <w:rFonts w:ascii="Times New Roman" w:hAnsi="Times New Roman" w:cs="Times New Roman"/>
          <w:sz w:val="24"/>
          <w:szCs w:val="24"/>
          <w:lang w:val="en-US"/>
        </w:rPr>
        <w:t xml:space="preserve"> of the </w:t>
      </w:r>
      <w:proofErr w:type="spellStart"/>
      <w:r w:rsidR="00000D22">
        <w:rPr>
          <w:rFonts w:ascii="Times New Roman" w:hAnsi="Times New Roman" w:cs="Times New Roman"/>
          <w:sz w:val="24"/>
          <w:szCs w:val="24"/>
          <w:lang w:val="en-US"/>
        </w:rPr>
        <w:t>Goražde</w:t>
      </w:r>
      <w:proofErr w:type="spellEnd"/>
      <w:r w:rsidR="00F80596" w:rsidRPr="007359F4">
        <w:rPr>
          <w:rFonts w:ascii="Times New Roman" w:hAnsi="Times New Roman" w:cs="Times New Roman"/>
          <w:sz w:val="24"/>
          <w:szCs w:val="24"/>
          <w:lang w:val="en-US"/>
        </w:rPr>
        <w:t xml:space="preserve"> experience, while at the same time the stark black and white lines of its art question the flashy </w:t>
      </w:r>
      <w:proofErr w:type="spellStart"/>
      <w:r w:rsidR="00F80596" w:rsidRPr="007359F4">
        <w:rPr>
          <w:rFonts w:ascii="Times New Roman" w:hAnsi="Times New Roman" w:cs="Times New Roman"/>
          <w:sz w:val="24"/>
          <w:szCs w:val="24"/>
          <w:lang w:val="en-US"/>
        </w:rPr>
        <w:t>pictoriality</w:t>
      </w:r>
      <w:proofErr w:type="spellEnd"/>
      <w:r w:rsidR="00F80596" w:rsidRPr="007359F4">
        <w:rPr>
          <w:rFonts w:ascii="Times New Roman" w:hAnsi="Times New Roman" w:cs="Times New Roman"/>
          <w:sz w:val="24"/>
          <w:szCs w:val="24"/>
          <w:lang w:val="en-US"/>
        </w:rPr>
        <w:t xml:space="preserve"> of CNN-style embedded journalism, with its impressive shots of Armageddon-style bombing operations. </w:t>
      </w:r>
      <w:r w:rsidR="00ED10FD" w:rsidRPr="007359F4">
        <w:rPr>
          <w:rFonts w:ascii="Times New Roman" w:hAnsi="Times New Roman" w:cs="Times New Roman"/>
          <w:sz w:val="24"/>
          <w:szCs w:val="24"/>
          <w:lang w:val="en-US"/>
        </w:rPr>
        <w:t xml:space="preserve">As comics theoretician Thierry </w:t>
      </w:r>
      <w:proofErr w:type="spellStart"/>
      <w:r w:rsidR="00ED10FD" w:rsidRPr="007359F4">
        <w:rPr>
          <w:rFonts w:ascii="Times New Roman" w:hAnsi="Times New Roman" w:cs="Times New Roman"/>
          <w:sz w:val="24"/>
          <w:szCs w:val="24"/>
          <w:lang w:val="en-US"/>
        </w:rPr>
        <w:t>Groensteen</w:t>
      </w:r>
      <w:proofErr w:type="spellEnd"/>
      <w:r w:rsidR="00ED10FD" w:rsidRPr="007359F4">
        <w:rPr>
          <w:rFonts w:ascii="Times New Roman" w:hAnsi="Times New Roman" w:cs="Times New Roman"/>
          <w:sz w:val="24"/>
          <w:szCs w:val="24"/>
          <w:lang w:val="en-US"/>
        </w:rPr>
        <w:t xml:space="preserve"> has noted, following </w:t>
      </w:r>
      <w:proofErr w:type="spellStart"/>
      <w:r w:rsidR="00ED10FD" w:rsidRPr="007359F4">
        <w:rPr>
          <w:rFonts w:ascii="Times New Roman" w:hAnsi="Times New Roman" w:cs="Times New Roman"/>
          <w:sz w:val="24"/>
          <w:szCs w:val="24"/>
          <w:lang w:val="en-US"/>
        </w:rPr>
        <w:t>Deleuse</w:t>
      </w:r>
      <w:proofErr w:type="spellEnd"/>
      <w:r w:rsidR="00ED10FD" w:rsidRPr="007359F4">
        <w:rPr>
          <w:rFonts w:ascii="Times New Roman" w:hAnsi="Times New Roman" w:cs="Times New Roman"/>
          <w:sz w:val="24"/>
          <w:szCs w:val="24"/>
          <w:lang w:val="en-US"/>
        </w:rPr>
        <w:t xml:space="preserve">, “the image…is not only an </w:t>
      </w:r>
      <w:proofErr w:type="spellStart"/>
      <w:r w:rsidR="00ED10FD" w:rsidRPr="007359F4">
        <w:rPr>
          <w:rFonts w:ascii="Times New Roman" w:hAnsi="Times New Roman" w:cs="Times New Roman"/>
          <w:sz w:val="24"/>
          <w:szCs w:val="24"/>
          <w:lang w:val="en-US"/>
        </w:rPr>
        <w:t>utterable</w:t>
      </w:r>
      <w:proofErr w:type="spellEnd"/>
      <w:r w:rsidR="00ED10FD" w:rsidRPr="007359F4">
        <w:rPr>
          <w:rFonts w:ascii="Times New Roman" w:hAnsi="Times New Roman" w:cs="Times New Roman"/>
          <w:sz w:val="24"/>
          <w:szCs w:val="24"/>
          <w:lang w:val="en-US"/>
        </w:rPr>
        <w:t xml:space="preserve">, it can also be a </w:t>
      </w:r>
      <w:proofErr w:type="spellStart"/>
      <w:r w:rsidR="00ED10FD" w:rsidRPr="007359F4">
        <w:rPr>
          <w:rFonts w:ascii="Times New Roman" w:hAnsi="Times New Roman" w:cs="Times New Roman"/>
          <w:i/>
          <w:sz w:val="24"/>
          <w:szCs w:val="24"/>
          <w:lang w:val="en-US"/>
        </w:rPr>
        <w:t>descriptable</w:t>
      </w:r>
      <w:proofErr w:type="spellEnd"/>
      <w:r w:rsidR="00ED10FD" w:rsidRPr="007359F4">
        <w:rPr>
          <w:rFonts w:ascii="Times New Roman" w:hAnsi="Times New Roman" w:cs="Times New Roman"/>
          <w:sz w:val="24"/>
          <w:szCs w:val="24"/>
          <w:lang w:val="en-US"/>
        </w:rPr>
        <w:t xml:space="preserve"> and an </w:t>
      </w:r>
      <w:r w:rsidR="00ED10FD" w:rsidRPr="007359F4">
        <w:rPr>
          <w:rFonts w:ascii="Times New Roman" w:hAnsi="Times New Roman" w:cs="Times New Roman"/>
          <w:i/>
          <w:sz w:val="24"/>
          <w:szCs w:val="24"/>
          <w:lang w:val="en-US"/>
        </w:rPr>
        <w:t>interpretable</w:t>
      </w:r>
      <w:r w:rsidR="00ED10FD" w:rsidRPr="007359F4">
        <w:rPr>
          <w:rFonts w:ascii="Times New Roman" w:hAnsi="Times New Roman" w:cs="Times New Roman"/>
          <w:sz w:val="24"/>
          <w:szCs w:val="24"/>
          <w:lang w:val="en-US"/>
        </w:rPr>
        <w:t>” as filtered through the human experience of it (107). Likewise, the</w:t>
      </w:r>
      <w:r w:rsidR="00F80596" w:rsidRPr="007359F4">
        <w:rPr>
          <w:rFonts w:ascii="Times New Roman" w:hAnsi="Times New Roman" w:cs="Times New Roman"/>
          <w:sz w:val="24"/>
          <w:szCs w:val="24"/>
          <w:lang w:val="en-US"/>
        </w:rPr>
        <w:t xml:space="preserve"> addition, in </w:t>
      </w:r>
      <w:r w:rsidR="00ED10FD" w:rsidRPr="007359F4">
        <w:rPr>
          <w:rFonts w:ascii="Times New Roman" w:hAnsi="Times New Roman" w:cs="Times New Roman"/>
          <w:sz w:val="24"/>
          <w:szCs w:val="24"/>
          <w:lang w:val="en-US"/>
        </w:rPr>
        <w:t>Sacco’s comic</w:t>
      </w:r>
      <w:r w:rsidR="00F80596" w:rsidRPr="007359F4">
        <w:rPr>
          <w:rFonts w:ascii="Times New Roman" w:hAnsi="Times New Roman" w:cs="Times New Roman"/>
          <w:sz w:val="24"/>
          <w:szCs w:val="24"/>
          <w:lang w:val="en-US"/>
        </w:rPr>
        <w:t xml:space="preserve">, of the human figures (and their narratives) in those settings endows those otherwise ugly and hardly-noticeable backgrounds with a </w:t>
      </w:r>
      <w:r w:rsidR="00ED10FD" w:rsidRPr="007359F4">
        <w:rPr>
          <w:rFonts w:ascii="Times New Roman" w:hAnsi="Times New Roman" w:cs="Times New Roman"/>
          <w:sz w:val="24"/>
          <w:szCs w:val="24"/>
          <w:lang w:val="en-US"/>
        </w:rPr>
        <w:t xml:space="preserve">forceful </w:t>
      </w:r>
      <w:r w:rsidR="00F80596" w:rsidRPr="007359F4">
        <w:rPr>
          <w:rFonts w:ascii="Times New Roman" w:hAnsi="Times New Roman" w:cs="Times New Roman"/>
          <w:sz w:val="24"/>
          <w:szCs w:val="24"/>
          <w:lang w:val="en-US"/>
        </w:rPr>
        <w:t xml:space="preserve">background of their own: like Chris Ware’s ingenious endowment of </w:t>
      </w:r>
      <w:r w:rsidR="00ED10FD" w:rsidRPr="007359F4">
        <w:rPr>
          <w:rFonts w:ascii="Times New Roman" w:hAnsi="Times New Roman" w:cs="Times New Roman"/>
          <w:sz w:val="24"/>
          <w:szCs w:val="24"/>
          <w:lang w:val="en-US"/>
        </w:rPr>
        <w:t xml:space="preserve">a series of </w:t>
      </w:r>
      <w:r w:rsidR="00F80596" w:rsidRPr="007359F4">
        <w:rPr>
          <w:rFonts w:ascii="Times New Roman" w:hAnsi="Times New Roman" w:cs="Times New Roman"/>
          <w:sz w:val="24"/>
          <w:szCs w:val="24"/>
          <w:lang w:val="en-US"/>
        </w:rPr>
        <w:t xml:space="preserve">quotidian images with a </w:t>
      </w:r>
      <w:r w:rsidR="00ED10FD" w:rsidRPr="007359F4">
        <w:rPr>
          <w:rFonts w:ascii="Times New Roman" w:hAnsi="Times New Roman" w:cs="Times New Roman"/>
          <w:sz w:val="24"/>
          <w:szCs w:val="24"/>
          <w:lang w:val="en-US"/>
        </w:rPr>
        <w:t xml:space="preserve">short </w:t>
      </w:r>
      <w:proofErr w:type="spellStart"/>
      <w:r w:rsidR="00F80596" w:rsidRPr="007359F4">
        <w:rPr>
          <w:rFonts w:ascii="Times New Roman" w:hAnsi="Times New Roman" w:cs="Times New Roman"/>
          <w:sz w:val="24"/>
          <w:szCs w:val="24"/>
          <w:lang w:val="en-US"/>
        </w:rPr>
        <w:t>backpage</w:t>
      </w:r>
      <w:proofErr w:type="spellEnd"/>
      <w:r w:rsidR="00ED10FD" w:rsidRPr="007359F4">
        <w:rPr>
          <w:rFonts w:ascii="Times New Roman" w:hAnsi="Times New Roman" w:cs="Times New Roman"/>
          <w:sz w:val="24"/>
          <w:szCs w:val="24"/>
          <w:lang w:val="en-US"/>
        </w:rPr>
        <w:t xml:space="preserve"> corresponding snippet of personal</w:t>
      </w:r>
      <w:r w:rsidR="00F80596" w:rsidRPr="007359F4">
        <w:rPr>
          <w:rFonts w:ascii="Times New Roman" w:hAnsi="Times New Roman" w:cs="Times New Roman"/>
          <w:sz w:val="24"/>
          <w:szCs w:val="24"/>
          <w:lang w:val="en-US"/>
        </w:rPr>
        <w:t xml:space="preserve"> history that literally transforms them in </w:t>
      </w:r>
      <w:r w:rsidR="00F80596" w:rsidRPr="007359F4">
        <w:rPr>
          <w:rFonts w:ascii="Times New Roman" w:hAnsi="Times New Roman" w:cs="Times New Roman"/>
          <w:i/>
          <w:sz w:val="24"/>
          <w:szCs w:val="24"/>
          <w:lang w:val="en-US"/>
        </w:rPr>
        <w:t>Jimmy Corrigan, Smartest Kid on Earth</w:t>
      </w:r>
      <w:r w:rsidR="00F80596" w:rsidRPr="007359F4">
        <w:rPr>
          <w:rFonts w:ascii="Times New Roman" w:hAnsi="Times New Roman" w:cs="Times New Roman"/>
          <w:sz w:val="24"/>
          <w:szCs w:val="24"/>
          <w:lang w:val="en-US"/>
        </w:rPr>
        <w:t xml:space="preserve">, Sacco’s emphasis on the </w:t>
      </w:r>
      <w:proofErr w:type="spellStart"/>
      <w:r w:rsidR="00F80596" w:rsidRPr="007359F4">
        <w:rPr>
          <w:rFonts w:ascii="Times New Roman" w:hAnsi="Times New Roman" w:cs="Times New Roman"/>
          <w:sz w:val="24"/>
          <w:szCs w:val="24"/>
          <w:lang w:val="en-US"/>
        </w:rPr>
        <w:t>thinginess</w:t>
      </w:r>
      <w:proofErr w:type="spellEnd"/>
      <w:r w:rsidR="00F80596" w:rsidRPr="007359F4">
        <w:rPr>
          <w:rFonts w:ascii="Times New Roman" w:hAnsi="Times New Roman" w:cs="Times New Roman"/>
          <w:sz w:val="24"/>
          <w:szCs w:val="24"/>
          <w:lang w:val="en-US"/>
        </w:rPr>
        <w:t xml:space="preserve"> of those backgrounds, their inescapable presence and use in history, makes ethnic warfare even more tragic, as neighbor turns on neighbor and fruit orchards become killing fields.</w:t>
      </w:r>
      <w:r w:rsidR="000C4311" w:rsidRPr="007359F4">
        <w:rPr>
          <w:rFonts w:ascii="Times New Roman" w:hAnsi="Times New Roman" w:cs="Times New Roman"/>
          <w:sz w:val="24"/>
          <w:szCs w:val="24"/>
          <w:lang w:val="en-US"/>
        </w:rPr>
        <w:t xml:space="preserve"> The grounding of those witness narratives in the image/thing thus serves two purposes. First, as Hillary Chute notes, studies of trauma “point to a pervasive underlying sensory component, above all one that is imagistic” (“Materializing Memory” 303), with victims having trouble simp</w:t>
      </w:r>
      <w:r w:rsidR="003410EB" w:rsidRPr="007359F4">
        <w:rPr>
          <w:rFonts w:ascii="Times New Roman" w:hAnsi="Times New Roman" w:cs="Times New Roman"/>
          <w:sz w:val="24"/>
          <w:szCs w:val="24"/>
          <w:lang w:val="en-US"/>
        </w:rPr>
        <w:t xml:space="preserve">ly narrating what for them are sensory images; Sacco’s medium overcomes this impasse by offering the image as the thing-in-itself, paradoxically grounding its impact at the same time it supposedly removes it from reality via artistic </w:t>
      </w:r>
      <w:r w:rsidR="003410EB" w:rsidRPr="007359F4">
        <w:rPr>
          <w:rFonts w:ascii="Times New Roman" w:hAnsi="Times New Roman" w:cs="Times New Roman"/>
          <w:sz w:val="24"/>
          <w:szCs w:val="24"/>
          <w:lang w:val="en-US"/>
        </w:rPr>
        <w:lastRenderedPageBreak/>
        <w:t xml:space="preserve">representation. If, as McCloud concludes, the magic of comics to make meaning lies in the gutter, the empty space between panels where “the visible and the invisible” mix (92), so does Sacco extract from the unseen margin a visible story. Secondly, </w:t>
      </w:r>
      <w:r w:rsidR="000C4311" w:rsidRPr="007359F4">
        <w:rPr>
          <w:rFonts w:ascii="Times New Roman" w:hAnsi="Times New Roman" w:cs="Times New Roman"/>
          <w:sz w:val="24"/>
          <w:szCs w:val="24"/>
          <w:lang w:val="en-US"/>
        </w:rPr>
        <w:t xml:space="preserve">for </w:t>
      </w:r>
      <w:proofErr w:type="spellStart"/>
      <w:r w:rsidR="000C4311" w:rsidRPr="007359F4">
        <w:rPr>
          <w:rFonts w:ascii="Times New Roman" w:hAnsi="Times New Roman" w:cs="Times New Roman"/>
          <w:sz w:val="24"/>
          <w:szCs w:val="24"/>
          <w:lang w:val="en-US"/>
        </w:rPr>
        <w:t>Vanderbeke</w:t>
      </w:r>
      <w:proofErr w:type="spellEnd"/>
      <w:r w:rsidR="000C4311" w:rsidRPr="007359F4">
        <w:rPr>
          <w:rFonts w:ascii="Times New Roman" w:hAnsi="Times New Roman" w:cs="Times New Roman"/>
          <w:sz w:val="24"/>
          <w:szCs w:val="24"/>
          <w:lang w:val="en-US"/>
        </w:rPr>
        <w:t xml:space="preserve">, “Sacco tries not only to give a voice to the unheard, but also to provide images of the unseen, based on the narrations of those who have lived through the experience” (77) and, consequently, cedes the narrative strongpoint to a humanized Balkan Other, not himself as a Western observing/judging subject. </w:t>
      </w:r>
    </w:p>
    <w:p w:rsidR="00F659CB" w:rsidRPr="007359F4" w:rsidRDefault="00C1025A"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ab/>
        <w:t>Yet the most upsetting moments in the story are reserved for those abject things that transcend the thing</w:t>
      </w:r>
      <w:r w:rsidR="00C02D78" w:rsidRPr="007359F4">
        <w:rPr>
          <w:rFonts w:ascii="Times New Roman" w:hAnsi="Times New Roman" w:cs="Times New Roman"/>
          <w:sz w:val="24"/>
          <w:szCs w:val="24"/>
          <w:lang w:val="en-US"/>
        </w:rPr>
        <w:t xml:space="preserve">/person, gutter/frame dichotomy: the dead and dismembered bodies that burst from the pages of SAG, not only because of their graphic starkness but also because their fragmentation begs for a transcendence of the frame, the comic book’s narrative unit, </w:t>
      </w:r>
      <w:r w:rsidR="00C963F2" w:rsidRPr="007359F4">
        <w:rPr>
          <w:rFonts w:ascii="Times New Roman" w:hAnsi="Times New Roman" w:cs="Times New Roman"/>
          <w:sz w:val="24"/>
          <w:szCs w:val="24"/>
          <w:lang w:val="en-US"/>
        </w:rPr>
        <w:t xml:space="preserve">towards completion of either their fate or their physique. Indeed, one of the most interesting motifs about Sacco’s treatment of those bodies is the blending of </w:t>
      </w:r>
      <w:r w:rsidR="005818F4" w:rsidRPr="007359F4">
        <w:rPr>
          <w:rFonts w:ascii="Times New Roman" w:hAnsi="Times New Roman" w:cs="Times New Roman"/>
          <w:sz w:val="24"/>
          <w:szCs w:val="24"/>
          <w:lang w:val="en-US"/>
        </w:rPr>
        <w:t xml:space="preserve">flesh and thing, </w:t>
      </w:r>
      <w:r w:rsidR="00C963F2" w:rsidRPr="007359F4">
        <w:rPr>
          <w:rFonts w:ascii="Times New Roman" w:hAnsi="Times New Roman" w:cs="Times New Roman"/>
          <w:sz w:val="24"/>
          <w:szCs w:val="24"/>
          <w:lang w:val="en-US"/>
        </w:rPr>
        <w:t xml:space="preserve">their dismemberment and bleeding with the “bleeding” and edges of the physical </w:t>
      </w:r>
      <w:r w:rsidR="00F659CB" w:rsidRPr="007359F4">
        <w:rPr>
          <w:rFonts w:ascii="Times New Roman" w:hAnsi="Times New Roman" w:cs="Times New Roman"/>
          <w:sz w:val="24"/>
          <w:szCs w:val="24"/>
          <w:lang w:val="en-US"/>
        </w:rPr>
        <w:t xml:space="preserve">comic </w:t>
      </w:r>
      <w:r w:rsidR="00C963F2" w:rsidRPr="007359F4">
        <w:rPr>
          <w:rFonts w:ascii="Times New Roman" w:hAnsi="Times New Roman" w:cs="Times New Roman"/>
          <w:sz w:val="24"/>
          <w:szCs w:val="24"/>
          <w:lang w:val="en-US"/>
        </w:rPr>
        <w:t>frames themselves</w:t>
      </w:r>
      <w:r w:rsidR="005818F4" w:rsidRPr="007359F4">
        <w:rPr>
          <w:rFonts w:ascii="Times New Roman" w:hAnsi="Times New Roman" w:cs="Times New Roman"/>
          <w:sz w:val="24"/>
          <w:szCs w:val="24"/>
          <w:lang w:val="en-US"/>
        </w:rPr>
        <w:t xml:space="preserve"> (SAG </w:t>
      </w:r>
      <w:r w:rsidR="00CE03FE" w:rsidRPr="007359F4">
        <w:rPr>
          <w:rFonts w:ascii="Times New Roman" w:hAnsi="Times New Roman" w:cs="Times New Roman"/>
          <w:sz w:val="24"/>
          <w:szCs w:val="24"/>
          <w:lang w:val="en-US"/>
        </w:rPr>
        <w:t xml:space="preserve">21, 23, </w:t>
      </w:r>
      <w:r w:rsidR="000A4DFD" w:rsidRPr="007359F4">
        <w:rPr>
          <w:rFonts w:ascii="Times New Roman" w:hAnsi="Times New Roman" w:cs="Times New Roman"/>
          <w:sz w:val="24"/>
          <w:szCs w:val="24"/>
          <w:lang w:val="en-US"/>
        </w:rPr>
        <w:t xml:space="preserve">114-15, </w:t>
      </w:r>
      <w:r w:rsidR="005818F4" w:rsidRPr="007359F4">
        <w:rPr>
          <w:rFonts w:ascii="Times New Roman" w:hAnsi="Times New Roman" w:cs="Times New Roman"/>
          <w:sz w:val="24"/>
          <w:szCs w:val="24"/>
          <w:lang w:val="en-US"/>
        </w:rPr>
        <w:t xml:space="preserve">123, </w:t>
      </w:r>
      <w:proofErr w:type="gramStart"/>
      <w:r w:rsidR="005818F4" w:rsidRPr="007359F4">
        <w:rPr>
          <w:rFonts w:ascii="Times New Roman" w:hAnsi="Times New Roman" w:cs="Times New Roman"/>
          <w:sz w:val="24"/>
          <w:szCs w:val="24"/>
          <w:lang w:val="en-US"/>
        </w:rPr>
        <w:t>158</w:t>
      </w:r>
      <w:proofErr w:type="gramEnd"/>
      <w:r w:rsidR="005818F4" w:rsidRPr="007359F4">
        <w:rPr>
          <w:rFonts w:ascii="Times New Roman" w:hAnsi="Times New Roman" w:cs="Times New Roman"/>
          <w:sz w:val="24"/>
          <w:szCs w:val="24"/>
          <w:lang w:val="en-US"/>
        </w:rPr>
        <w:t>)</w:t>
      </w:r>
      <w:r w:rsidR="00C963F2" w:rsidRPr="007359F4">
        <w:rPr>
          <w:rFonts w:ascii="Times New Roman" w:hAnsi="Times New Roman" w:cs="Times New Roman"/>
          <w:sz w:val="24"/>
          <w:szCs w:val="24"/>
          <w:lang w:val="en-US"/>
        </w:rPr>
        <w:t xml:space="preserve">. </w:t>
      </w:r>
      <w:r w:rsidR="000A4DFD" w:rsidRPr="007359F4">
        <w:rPr>
          <w:rFonts w:ascii="Times New Roman" w:hAnsi="Times New Roman" w:cs="Times New Roman"/>
          <w:sz w:val="24"/>
          <w:szCs w:val="24"/>
          <w:lang w:val="en-US"/>
        </w:rPr>
        <w:t xml:space="preserve">Marianne Hirsch describes the technique in </w:t>
      </w:r>
      <w:proofErr w:type="spellStart"/>
      <w:r w:rsidR="000A4DFD" w:rsidRPr="007359F4">
        <w:rPr>
          <w:rFonts w:ascii="Times New Roman" w:hAnsi="Times New Roman" w:cs="Times New Roman"/>
          <w:i/>
          <w:sz w:val="24"/>
          <w:szCs w:val="24"/>
          <w:lang w:val="en-US"/>
        </w:rPr>
        <w:t>Maus</w:t>
      </w:r>
      <w:proofErr w:type="spellEnd"/>
      <w:r w:rsidR="000A4DFD" w:rsidRPr="007359F4">
        <w:rPr>
          <w:rFonts w:ascii="Times New Roman" w:hAnsi="Times New Roman" w:cs="Times New Roman"/>
          <w:sz w:val="24"/>
          <w:szCs w:val="24"/>
          <w:lang w:val="en-US"/>
        </w:rPr>
        <w:t xml:space="preserve"> as part of the depiction of trauma: “…once in a while, something breaks out of the rows of frames, or out of the frames themselves, upsetting and disturbing the structure of the entire work. The fragments that break out… have the power of the ‘fetish </w:t>
      </w:r>
      <w:proofErr w:type="gramStart"/>
      <w:r w:rsidR="000A4DFD" w:rsidRPr="007359F4">
        <w:rPr>
          <w:rFonts w:ascii="Times New Roman" w:hAnsi="Times New Roman" w:cs="Times New Roman"/>
          <w:sz w:val="24"/>
          <w:szCs w:val="24"/>
          <w:lang w:val="en-US"/>
        </w:rPr>
        <w:t>‘ to</w:t>
      </w:r>
      <w:proofErr w:type="gramEnd"/>
      <w:r w:rsidR="000A4DFD" w:rsidRPr="007359F4">
        <w:rPr>
          <w:rFonts w:ascii="Times New Roman" w:hAnsi="Times New Roman" w:cs="Times New Roman"/>
          <w:sz w:val="24"/>
          <w:szCs w:val="24"/>
          <w:lang w:val="en-US"/>
        </w:rPr>
        <w:t xml:space="preserve"> signal and to disavow an essential loss” (41). </w:t>
      </w:r>
      <w:proofErr w:type="spellStart"/>
      <w:r w:rsidR="000A4DFD" w:rsidRPr="007359F4">
        <w:rPr>
          <w:rFonts w:ascii="Times New Roman" w:hAnsi="Times New Roman" w:cs="Times New Roman"/>
          <w:sz w:val="24"/>
          <w:szCs w:val="24"/>
          <w:lang w:val="en-US"/>
        </w:rPr>
        <w:t>Lacan</w:t>
      </w:r>
      <w:proofErr w:type="spellEnd"/>
      <w:r w:rsidR="000A4DFD" w:rsidRPr="007359F4">
        <w:rPr>
          <w:rFonts w:ascii="Times New Roman" w:hAnsi="Times New Roman" w:cs="Times New Roman"/>
          <w:sz w:val="24"/>
          <w:szCs w:val="24"/>
          <w:lang w:val="en-US"/>
        </w:rPr>
        <w:t xml:space="preserve"> would call that the traumatic irruption of the Real into the Symbolic</w:t>
      </w:r>
      <w:r w:rsidR="00CE03FE" w:rsidRPr="007359F4">
        <w:rPr>
          <w:rFonts w:ascii="Times New Roman" w:hAnsi="Times New Roman" w:cs="Times New Roman"/>
          <w:sz w:val="24"/>
          <w:szCs w:val="24"/>
          <w:lang w:val="en-US"/>
        </w:rPr>
        <w:t xml:space="preserve">; </w:t>
      </w:r>
      <w:proofErr w:type="spellStart"/>
      <w:r w:rsidR="00CE03FE" w:rsidRPr="007359F4">
        <w:rPr>
          <w:rFonts w:ascii="Times New Roman" w:hAnsi="Times New Roman" w:cs="Times New Roman"/>
          <w:sz w:val="24"/>
          <w:szCs w:val="24"/>
          <w:lang w:val="en-US"/>
        </w:rPr>
        <w:t>Kristeva</w:t>
      </w:r>
      <w:proofErr w:type="spellEnd"/>
      <w:r w:rsidR="00CE03FE" w:rsidRPr="007359F4">
        <w:rPr>
          <w:rFonts w:ascii="Times New Roman" w:hAnsi="Times New Roman" w:cs="Times New Roman"/>
          <w:sz w:val="24"/>
          <w:szCs w:val="24"/>
          <w:lang w:val="en-US"/>
        </w:rPr>
        <w:t xml:space="preserve"> </w:t>
      </w:r>
      <w:r w:rsidR="003042D2" w:rsidRPr="007359F4">
        <w:rPr>
          <w:rFonts w:ascii="Times New Roman" w:hAnsi="Times New Roman" w:cs="Times New Roman"/>
          <w:sz w:val="24"/>
          <w:szCs w:val="24"/>
          <w:lang w:val="en-US"/>
        </w:rPr>
        <w:t>calls</w:t>
      </w:r>
      <w:r w:rsidR="00CE03FE" w:rsidRPr="007359F4">
        <w:rPr>
          <w:rFonts w:ascii="Times New Roman" w:hAnsi="Times New Roman" w:cs="Times New Roman"/>
          <w:sz w:val="24"/>
          <w:szCs w:val="24"/>
          <w:lang w:val="en-US"/>
        </w:rPr>
        <w:t xml:space="preserve"> it the threat of the abject</w:t>
      </w:r>
      <w:r w:rsidR="003042D2" w:rsidRPr="007359F4">
        <w:rPr>
          <w:rFonts w:ascii="Times New Roman" w:hAnsi="Times New Roman" w:cs="Times New Roman"/>
          <w:sz w:val="24"/>
          <w:szCs w:val="24"/>
          <w:lang w:val="en-US"/>
        </w:rPr>
        <w:t>, a defiling “shift” of “the border” (73)</w:t>
      </w:r>
      <w:r w:rsidR="00CE03FE" w:rsidRPr="007359F4">
        <w:rPr>
          <w:rFonts w:ascii="Times New Roman" w:hAnsi="Times New Roman" w:cs="Times New Roman"/>
          <w:sz w:val="24"/>
          <w:szCs w:val="24"/>
          <w:lang w:val="en-US"/>
        </w:rPr>
        <w:t xml:space="preserve">. </w:t>
      </w:r>
      <w:r w:rsidR="00C963F2" w:rsidRPr="007359F4">
        <w:rPr>
          <w:rFonts w:ascii="Times New Roman" w:hAnsi="Times New Roman" w:cs="Times New Roman"/>
          <w:sz w:val="24"/>
          <w:szCs w:val="24"/>
          <w:lang w:val="en-US"/>
        </w:rPr>
        <w:t>N</w:t>
      </w:r>
      <w:r w:rsidR="00F659CB" w:rsidRPr="007359F4">
        <w:rPr>
          <w:rFonts w:ascii="Times New Roman" w:hAnsi="Times New Roman" w:cs="Times New Roman"/>
          <w:sz w:val="24"/>
          <w:szCs w:val="24"/>
          <w:lang w:val="en-US"/>
        </w:rPr>
        <w:t>otice how in SAG 181</w:t>
      </w:r>
      <w:r w:rsidR="00C963F2" w:rsidRPr="007359F4">
        <w:rPr>
          <w:rFonts w:ascii="Times New Roman" w:hAnsi="Times New Roman" w:cs="Times New Roman"/>
          <w:sz w:val="24"/>
          <w:szCs w:val="24"/>
          <w:lang w:val="en-US"/>
        </w:rPr>
        <w:t xml:space="preserve"> each body</w:t>
      </w:r>
      <w:r w:rsidR="00F659CB" w:rsidRPr="007359F4">
        <w:rPr>
          <w:rFonts w:ascii="Times New Roman" w:hAnsi="Times New Roman" w:cs="Times New Roman"/>
          <w:sz w:val="24"/>
          <w:szCs w:val="24"/>
          <w:lang w:val="en-US"/>
        </w:rPr>
        <w:t>, smeared with abject fluids and turned into a piece of meat,</w:t>
      </w:r>
      <w:r w:rsidR="00C963F2" w:rsidRPr="007359F4">
        <w:rPr>
          <w:rFonts w:ascii="Times New Roman" w:hAnsi="Times New Roman" w:cs="Times New Roman"/>
          <w:sz w:val="24"/>
          <w:szCs w:val="24"/>
          <w:lang w:val="en-US"/>
        </w:rPr>
        <w:t xml:space="preserve"> is mutilated both within the frame</w:t>
      </w:r>
      <w:r w:rsidR="00F659CB" w:rsidRPr="007359F4">
        <w:rPr>
          <w:rFonts w:ascii="Times New Roman" w:hAnsi="Times New Roman" w:cs="Times New Roman"/>
          <w:sz w:val="24"/>
          <w:szCs w:val="24"/>
          <w:lang w:val="en-US"/>
        </w:rPr>
        <w:t>s</w:t>
      </w:r>
      <w:r w:rsidR="00C963F2" w:rsidRPr="007359F4">
        <w:rPr>
          <w:rFonts w:ascii="Times New Roman" w:hAnsi="Times New Roman" w:cs="Times New Roman"/>
          <w:sz w:val="24"/>
          <w:szCs w:val="24"/>
          <w:lang w:val="en-US"/>
        </w:rPr>
        <w:t>, and by the frame</w:t>
      </w:r>
      <w:r w:rsidR="00F659CB" w:rsidRPr="007359F4">
        <w:rPr>
          <w:rFonts w:ascii="Times New Roman" w:hAnsi="Times New Roman" w:cs="Times New Roman"/>
          <w:sz w:val="24"/>
          <w:szCs w:val="24"/>
          <w:lang w:val="en-US"/>
        </w:rPr>
        <w:t>s</w:t>
      </w:r>
      <w:r w:rsidR="00C963F2" w:rsidRPr="007359F4">
        <w:rPr>
          <w:rFonts w:ascii="Times New Roman" w:hAnsi="Times New Roman" w:cs="Times New Roman"/>
          <w:sz w:val="24"/>
          <w:szCs w:val="24"/>
          <w:lang w:val="en-US"/>
        </w:rPr>
        <w:t xml:space="preserve">, </w:t>
      </w:r>
      <w:r w:rsidR="00F659CB" w:rsidRPr="007359F4">
        <w:rPr>
          <w:rFonts w:ascii="Times New Roman" w:hAnsi="Times New Roman" w:cs="Times New Roman"/>
          <w:sz w:val="24"/>
          <w:szCs w:val="24"/>
          <w:lang w:val="en-US"/>
        </w:rPr>
        <w:t xml:space="preserve">while the maintenance of background combined with the continuous narrative banner on top </w:t>
      </w:r>
      <w:r w:rsidR="000A4DFD" w:rsidRPr="007359F4">
        <w:rPr>
          <w:rFonts w:ascii="Times New Roman" w:hAnsi="Times New Roman" w:cs="Times New Roman"/>
          <w:sz w:val="24"/>
          <w:szCs w:val="24"/>
          <w:lang w:val="en-US"/>
        </w:rPr>
        <w:t xml:space="preserve">and the use of black for the gutter spaces (which Sacco prefers for the eyewitness narratives of atrocities) </w:t>
      </w:r>
      <w:r w:rsidR="00F659CB" w:rsidRPr="007359F4">
        <w:rPr>
          <w:rFonts w:ascii="Times New Roman" w:hAnsi="Times New Roman" w:cs="Times New Roman"/>
          <w:sz w:val="24"/>
          <w:szCs w:val="24"/>
          <w:lang w:val="en-US"/>
        </w:rPr>
        <w:t>creates an effect of inter-gutter bleeding</w:t>
      </w:r>
      <w:r w:rsidR="005818F4" w:rsidRPr="007359F4">
        <w:rPr>
          <w:rFonts w:ascii="Times New Roman" w:hAnsi="Times New Roman" w:cs="Times New Roman"/>
          <w:sz w:val="24"/>
          <w:szCs w:val="24"/>
          <w:lang w:val="en-US"/>
        </w:rPr>
        <w:t xml:space="preserve"> of the comic page</w:t>
      </w:r>
      <w:r w:rsidR="00F659CB" w:rsidRPr="007359F4">
        <w:rPr>
          <w:rFonts w:ascii="Times New Roman" w:hAnsi="Times New Roman" w:cs="Times New Roman"/>
          <w:sz w:val="24"/>
          <w:szCs w:val="24"/>
          <w:lang w:val="en-US"/>
        </w:rPr>
        <w:t>—i.e., the picture running off beyond the single frame</w:t>
      </w:r>
      <w:r w:rsidR="005818F4" w:rsidRPr="007359F4">
        <w:rPr>
          <w:rFonts w:ascii="Times New Roman" w:hAnsi="Times New Roman" w:cs="Times New Roman"/>
          <w:sz w:val="24"/>
          <w:szCs w:val="24"/>
          <w:lang w:val="en-US"/>
        </w:rPr>
        <w:t xml:space="preserve"> to the page’s edge (McCloud 103)—</w:t>
      </w:r>
      <w:r w:rsidR="00F659CB" w:rsidRPr="007359F4">
        <w:rPr>
          <w:rFonts w:ascii="Times New Roman" w:hAnsi="Times New Roman" w:cs="Times New Roman"/>
          <w:sz w:val="24"/>
          <w:szCs w:val="24"/>
          <w:lang w:val="en-US"/>
        </w:rPr>
        <w:t xml:space="preserve">as a thing out of control. The sequence of similar frames of horror and pain also creates a staccato time motif, returning us continuously </w:t>
      </w:r>
      <w:r w:rsidR="005818F4" w:rsidRPr="007359F4">
        <w:rPr>
          <w:rFonts w:ascii="Times New Roman" w:hAnsi="Times New Roman" w:cs="Times New Roman"/>
          <w:sz w:val="24"/>
          <w:szCs w:val="24"/>
          <w:lang w:val="en-US"/>
        </w:rPr>
        <w:t xml:space="preserve">to the moment of utmost pain, </w:t>
      </w:r>
      <w:r w:rsidR="00F659CB" w:rsidRPr="007359F4">
        <w:rPr>
          <w:rFonts w:ascii="Times New Roman" w:hAnsi="Times New Roman" w:cs="Times New Roman"/>
          <w:sz w:val="24"/>
          <w:szCs w:val="24"/>
          <w:lang w:val="en-US"/>
        </w:rPr>
        <w:t xml:space="preserve">with no </w:t>
      </w:r>
      <w:r w:rsidR="000A4DFD" w:rsidRPr="007359F4">
        <w:rPr>
          <w:rFonts w:ascii="Times New Roman" w:hAnsi="Times New Roman" w:cs="Times New Roman"/>
          <w:sz w:val="24"/>
          <w:szCs w:val="24"/>
          <w:lang w:val="en-US"/>
        </w:rPr>
        <w:t xml:space="preserve">follow-up </w:t>
      </w:r>
      <w:r w:rsidR="00F659CB" w:rsidRPr="007359F4">
        <w:rPr>
          <w:rFonts w:ascii="Times New Roman" w:hAnsi="Times New Roman" w:cs="Times New Roman"/>
          <w:sz w:val="24"/>
          <w:szCs w:val="24"/>
          <w:lang w:val="en-US"/>
        </w:rPr>
        <w:t xml:space="preserve">sequence </w:t>
      </w:r>
      <w:r w:rsidR="005818F4" w:rsidRPr="007359F4">
        <w:rPr>
          <w:rFonts w:ascii="Times New Roman" w:hAnsi="Times New Roman" w:cs="Times New Roman"/>
          <w:sz w:val="24"/>
          <w:szCs w:val="24"/>
          <w:lang w:val="en-US"/>
        </w:rPr>
        <w:t xml:space="preserve">signaling </w:t>
      </w:r>
      <w:r w:rsidR="000A4DFD" w:rsidRPr="007359F4">
        <w:rPr>
          <w:rFonts w:ascii="Times New Roman" w:hAnsi="Times New Roman" w:cs="Times New Roman"/>
          <w:sz w:val="24"/>
          <w:szCs w:val="24"/>
          <w:lang w:val="en-US"/>
        </w:rPr>
        <w:t>any</w:t>
      </w:r>
      <w:r w:rsidR="00F659CB" w:rsidRPr="007359F4">
        <w:rPr>
          <w:rFonts w:ascii="Times New Roman" w:hAnsi="Times New Roman" w:cs="Times New Roman"/>
          <w:sz w:val="24"/>
          <w:szCs w:val="24"/>
          <w:lang w:val="en-US"/>
        </w:rPr>
        <w:t xml:space="preserve"> relief</w:t>
      </w:r>
      <w:r w:rsidR="005818F4" w:rsidRPr="007359F4">
        <w:rPr>
          <w:rFonts w:ascii="Times New Roman" w:hAnsi="Times New Roman" w:cs="Times New Roman"/>
          <w:sz w:val="24"/>
          <w:szCs w:val="24"/>
          <w:lang w:val="en-US"/>
        </w:rPr>
        <w:t xml:space="preserve">, and thus destroying what McCloud calls the fundamental effect of closure in comics (63-66), stripping the art of the comforting sense of a beautiful complete form (as Kant and Burke </w:t>
      </w:r>
      <w:r w:rsidR="005818F4" w:rsidRPr="007359F4">
        <w:rPr>
          <w:rFonts w:ascii="Times New Roman" w:hAnsi="Times New Roman" w:cs="Times New Roman"/>
          <w:sz w:val="24"/>
          <w:szCs w:val="24"/>
          <w:lang w:val="en-US"/>
        </w:rPr>
        <w:lastRenderedPageBreak/>
        <w:t>defined it</w:t>
      </w:r>
      <w:r w:rsidR="00CE03FE" w:rsidRPr="007359F4">
        <w:rPr>
          <w:rFonts w:ascii="Times New Roman" w:hAnsi="Times New Roman" w:cs="Times New Roman"/>
          <w:sz w:val="24"/>
          <w:szCs w:val="24"/>
          <w:lang w:val="en-US"/>
        </w:rPr>
        <w:t xml:space="preserve"> in their respective treatises on the sublime</w:t>
      </w:r>
      <w:r w:rsidR="005818F4" w:rsidRPr="007359F4">
        <w:rPr>
          <w:rFonts w:ascii="Times New Roman" w:hAnsi="Times New Roman" w:cs="Times New Roman"/>
          <w:sz w:val="24"/>
          <w:szCs w:val="24"/>
          <w:lang w:val="en-US"/>
        </w:rPr>
        <w:t>) and leaving only the raw, broken thing in its place.</w:t>
      </w:r>
    </w:p>
    <w:p w:rsidR="003042D2" w:rsidRPr="007359F4" w:rsidRDefault="003042D2"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ab/>
        <w:t xml:space="preserve">Thus, curiously, Sacco’s graphic memoir works both as a ritual of commemoration akin to a burial of the unsung, unnoticed dead, since the frames literally house and give shape to those disjointed and impossibly painful accounts of war, returning a face </w:t>
      </w:r>
      <w:r w:rsidR="00AB4AE8" w:rsidRPr="007359F4">
        <w:rPr>
          <w:rFonts w:ascii="Times New Roman" w:hAnsi="Times New Roman" w:cs="Times New Roman"/>
          <w:sz w:val="24"/>
          <w:szCs w:val="24"/>
          <w:lang w:val="en-US"/>
        </w:rPr>
        <w:t xml:space="preserve">to </w:t>
      </w:r>
      <w:r w:rsidRPr="007359F4">
        <w:rPr>
          <w:rFonts w:ascii="Times New Roman" w:hAnsi="Times New Roman" w:cs="Times New Roman"/>
          <w:sz w:val="24"/>
          <w:szCs w:val="24"/>
          <w:lang w:val="en-US"/>
        </w:rPr>
        <w:t xml:space="preserve">and place for the loved ones, </w:t>
      </w:r>
      <w:r w:rsidR="00AB4AE8" w:rsidRPr="007359F4">
        <w:rPr>
          <w:rFonts w:ascii="Times New Roman" w:hAnsi="Times New Roman" w:cs="Times New Roman"/>
          <w:sz w:val="24"/>
          <w:szCs w:val="24"/>
          <w:lang w:val="en-US"/>
        </w:rPr>
        <w:t xml:space="preserve">but also as an </w:t>
      </w:r>
      <w:proofErr w:type="spellStart"/>
      <w:r w:rsidR="00AB4AE8" w:rsidRPr="007359F4">
        <w:rPr>
          <w:rFonts w:ascii="Times New Roman" w:hAnsi="Times New Roman" w:cs="Times New Roman"/>
          <w:sz w:val="24"/>
          <w:szCs w:val="24"/>
          <w:lang w:val="en-US"/>
        </w:rPr>
        <w:t>abjectification</w:t>
      </w:r>
      <w:proofErr w:type="spellEnd"/>
      <w:r w:rsidR="00AB4AE8" w:rsidRPr="007359F4">
        <w:rPr>
          <w:rFonts w:ascii="Times New Roman" w:hAnsi="Times New Roman" w:cs="Times New Roman"/>
          <w:sz w:val="24"/>
          <w:szCs w:val="24"/>
          <w:lang w:val="en-US"/>
        </w:rPr>
        <w:t xml:space="preserve"> of those images of war as things that cannot go away. By showing the integration of things into human identity and the </w:t>
      </w:r>
      <w:proofErr w:type="spellStart"/>
      <w:r w:rsidR="00AB4AE8" w:rsidRPr="007359F4">
        <w:rPr>
          <w:rFonts w:ascii="Times New Roman" w:hAnsi="Times New Roman" w:cs="Times New Roman"/>
          <w:sz w:val="24"/>
          <w:szCs w:val="24"/>
          <w:lang w:val="en-US"/>
        </w:rPr>
        <w:t>thingification</w:t>
      </w:r>
      <w:proofErr w:type="spellEnd"/>
      <w:r w:rsidR="00AB4AE8" w:rsidRPr="007359F4">
        <w:rPr>
          <w:rFonts w:ascii="Times New Roman" w:hAnsi="Times New Roman" w:cs="Times New Roman"/>
          <w:sz w:val="24"/>
          <w:szCs w:val="24"/>
          <w:lang w:val="en-US"/>
        </w:rPr>
        <w:t xml:space="preserve"> of human bodies, Sacco’s work presents us with a palpable thing of sorrow that cannot be digested merely as art or news. In a sense, Sacco </w:t>
      </w:r>
      <w:proofErr w:type="spellStart"/>
      <w:r w:rsidR="00AB4AE8" w:rsidRPr="007359F4">
        <w:rPr>
          <w:rFonts w:ascii="Times New Roman" w:hAnsi="Times New Roman" w:cs="Times New Roman"/>
          <w:sz w:val="24"/>
          <w:szCs w:val="24"/>
          <w:lang w:val="en-US"/>
        </w:rPr>
        <w:t>thingifies</w:t>
      </w:r>
      <w:proofErr w:type="spellEnd"/>
      <w:r w:rsidR="00AB4AE8" w:rsidRPr="007359F4">
        <w:rPr>
          <w:rFonts w:ascii="Times New Roman" w:hAnsi="Times New Roman" w:cs="Times New Roman"/>
          <w:sz w:val="24"/>
          <w:szCs w:val="24"/>
          <w:lang w:val="en-US"/>
        </w:rPr>
        <w:t xml:space="preserve"> the very concept of the </w:t>
      </w:r>
      <w:proofErr w:type="spellStart"/>
      <w:r w:rsidR="00000D22">
        <w:rPr>
          <w:rFonts w:ascii="Times New Roman" w:hAnsi="Times New Roman" w:cs="Times New Roman"/>
          <w:sz w:val="24"/>
          <w:szCs w:val="24"/>
          <w:lang w:val="en-US"/>
        </w:rPr>
        <w:t>Goražde</w:t>
      </w:r>
      <w:proofErr w:type="spellEnd"/>
      <w:r w:rsidR="00AB4AE8" w:rsidRPr="007359F4">
        <w:rPr>
          <w:rFonts w:ascii="Times New Roman" w:hAnsi="Times New Roman" w:cs="Times New Roman"/>
          <w:sz w:val="24"/>
          <w:szCs w:val="24"/>
          <w:lang w:val="en-US"/>
        </w:rPr>
        <w:t xml:space="preserve"> enclave, as when the war ends with the Dayton peace treaty he reproduces the area map (SAG 212) showing </w:t>
      </w:r>
      <w:proofErr w:type="spellStart"/>
      <w:r w:rsidR="00000D22">
        <w:rPr>
          <w:rFonts w:ascii="Times New Roman" w:hAnsi="Times New Roman" w:cs="Times New Roman"/>
          <w:sz w:val="24"/>
          <w:szCs w:val="24"/>
          <w:lang w:val="en-US"/>
        </w:rPr>
        <w:t>Goražde</w:t>
      </w:r>
      <w:proofErr w:type="spellEnd"/>
      <w:r w:rsidR="00AB4AE8" w:rsidRPr="007359F4">
        <w:rPr>
          <w:rFonts w:ascii="Times New Roman" w:hAnsi="Times New Roman" w:cs="Times New Roman"/>
          <w:sz w:val="24"/>
          <w:szCs w:val="24"/>
          <w:lang w:val="en-US"/>
        </w:rPr>
        <w:t xml:space="preserve"> as a kind of bold protrusion into the Serbian geographical body that refuses to be assimilated, annihilated or traded</w:t>
      </w:r>
      <w:r w:rsidR="00993660" w:rsidRPr="007359F4">
        <w:rPr>
          <w:rFonts w:ascii="Times New Roman" w:hAnsi="Times New Roman" w:cs="Times New Roman"/>
          <w:sz w:val="24"/>
          <w:szCs w:val="24"/>
          <w:lang w:val="en-US"/>
        </w:rPr>
        <w:t>, with all the intransigence of the thing itself</w:t>
      </w:r>
      <w:r w:rsidR="00B83FEF" w:rsidRPr="007359F4">
        <w:rPr>
          <w:rFonts w:ascii="Times New Roman" w:hAnsi="Times New Roman" w:cs="Times New Roman"/>
          <w:sz w:val="24"/>
          <w:szCs w:val="24"/>
          <w:lang w:val="en-US"/>
        </w:rPr>
        <w:t>. It thus becomes a paradoxically redeemed abject,</w:t>
      </w:r>
      <w:r w:rsidR="00AB4AE8" w:rsidRPr="007359F4">
        <w:rPr>
          <w:rFonts w:ascii="Times New Roman" w:hAnsi="Times New Roman" w:cs="Times New Roman"/>
          <w:sz w:val="24"/>
          <w:szCs w:val="24"/>
          <w:lang w:val="en-US"/>
        </w:rPr>
        <w:t xml:space="preserve"> buried within the graphic narrative and history yet remembered and kept, happily yet also a bit uncomfortably as Sacco admits, alive in</w:t>
      </w:r>
      <w:r w:rsidR="00993660" w:rsidRPr="007359F4">
        <w:rPr>
          <w:rFonts w:ascii="Times New Roman" w:hAnsi="Times New Roman" w:cs="Times New Roman"/>
          <w:sz w:val="24"/>
          <w:szCs w:val="24"/>
          <w:lang w:val="en-US"/>
        </w:rPr>
        <w:t>side the</w:t>
      </w:r>
      <w:r w:rsidR="00AB4AE8" w:rsidRPr="007359F4">
        <w:rPr>
          <w:rFonts w:ascii="Times New Roman" w:hAnsi="Times New Roman" w:cs="Times New Roman"/>
          <w:sz w:val="24"/>
          <w:szCs w:val="24"/>
          <w:lang w:val="en-US"/>
        </w:rPr>
        <w:t xml:space="preserve"> Balkan</w:t>
      </w:r>
      <w:r w:rsidR="00993660" w:rsidRPr="007359F4">
        <w:rPr>
          <w:rFonts w:ascii="Times New Roman" w:hAnsi="Times New Roman" w:cs="Times New Roman"/>
          <w:sz w:val="24"/>
          <w:szCs w:val="24"/>
          <w:lang w:val="en-US"/>
        </w:rPr>
        <w:t xml:space="preserve"> body politic</w:t>
      </w:r>
      <w:r w:rsidR="00AB4AE8" w:rsidRPr="007359F4">
        <w:rPr>
          <w:rFonts w:ascii="Times New Roman" w:hAnsi="Times New Roman" w:cs="Times New Roman"/>
          <w:sz w:val="24"/>
          <w:szCs w:val="24"/>
          <w:lang w:val="en-US"/>
        </w:rPr>
        <w:t xml:space="preserve">. </w:t>
      </w:r>
    </w:p>
    <w:p w:rsidR="003042D2" w:rsidRPr="007359F4" w:rsidRDefault="00B83FEF"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ab/>
      </w:r>
      <w:r w:rsidR="00FE5C00" w:rsidRPr="007359F4">
        <w:rPr>
          <w:rFonts w:ascii="Times New Roman" w:hAnsi="Times New Roman" w:cs="Times New Roman"/>
          <w:sz w:val="24"/>
          <w:szCs w:val="24"/>
          <w:lang w:val="en-US"/>
        </w:rPr>
        <w:t xml:space="preserve">The vicissitudes of Balkan identity, </w:t>
      </w:r>
      <w:r w:rsidR="00400782" w:rsidRPr="007359F4">
        <w:rPr>
          <w:rFonts w:ascii="Times New Roman" w:hAnsi="Times New Roman" w:cs="Times New Roman"/>
          <w:sz w:val="24"/>
          <w:szCs w:val="24"/>
          <w:lang w:val="en-US"/>
        </w:rPr>
        <w:t xml:space="preserve">the abjection of </w:t>
      </w:r>
      <w:r w:rsidR="00FE5C00" w:rsidRPr="007359F4">
        <w:rPr>
          <w:rFonts w:ascii="Times New Roman" w:hAnsi="Times New Roman" w:cs="Times New Roman"/>
          <w:sz w:val="24"/>
          <w:szCs w:val="24"/>
          <w:lang w:val="en-US"/>
        </w:rPr>
        <w:t xml:space="preserve">death and life intertwined, and the </w:t>
      </w:r>
      <w:r w:rsidR="00400782" w:rsidRPr="007359F4">
        <w:rPr>
          <w:rFonts w:ascii="Times New Roman" w:hAnsi="Times New Roman" w:cs="Times New Roman"/>
          <w:sz w:val="24"/>
          <w:szCs w:val="24"/>
          <w:lang w:val="en-US"/>
        </w:rPr>
        <w:t xml:space="preserve">confusing </w:t>
      </w:r>
      <w:r w:rsidR="00FE5C00" w:rsidRPr="007359F4">
        <w:rPr>
          <w:rFonts w:ascii="Times New Roman" w:hAnsi="Times New Roman" w:cs="Times New Roman"/>
          <w:sz w:val="24"/>
          <w:szCs w:val="24"/>
          <w:lang w:val="en-US"/>
        </w:rPr>
        <w:t xml:space="preserve">anxieties of having and being things also feature prominently in the Greek graphic novella </w:t>
      </w:r>
      <w:r w:rsidR="00FE5C00" w:rsidRPr="007359F4">
        <w:rPr>
          <w:rFonts w:ascii="Times New Roman" w:hAnsi="Times New Roman" w:cs="Times New Roman"/>
          <w:i/>
          <w:sz w:val="24"/>
          <w:szCs w:val="24"/>
          <w:lang w:val="en-US"/>
        </w:rPr>
        <w:t xml:space="preserve">The Corpse </w:t>
      </w:r>
      <w:r w:rsidR="00FE5C00" w:rsidRPr="007359F4">
        <w:rPr>
          <w:rFonts w:ascii="Times New Roman" w:hAnsi="Times New Roman" w:cs="Times New Roman"/>
          <w:sz w:val="24"/>
          <w:szCs w:val="24"/>
          <w:lang w:val="en-US"/>
        </w:rPr>
        <w:t>by</w:t>
      </w:r>
      <w:r w:rsidR="00485752" w:rsidRPr="007359F4">
        <w:rPr>
          <w:rFonts w:ascii="Times New Roman" w:hAnsi="Times New Roman" w:cs="Times New Roman"/>
          <w:sz w:val="24"/>
          <w:szCs w:val="24"/>
          <w:lang w:val="en-US"/>
        </w:rPr>
        <w:t xml:space="preserve"> </w:t>
      </w:r>
      <w:r w:rsidR="00400782" w:rsidRPr="007359F4">
        <w:rPr>
          <w:rFonts w:ascii="Times New Roman" w:hAnsi="Times New Roman" w:cs="Times New Roman"/>
          <w:sz w:val="24"/>
          <w:szCs w:val="24"/>
          <w:lang w:val="en-US"/>
        </w:rPr>
        <w:t>acclaimed</w:t>
      </w:r>
      <w:r w:rsidR="0069139A" w:rsidRPr="007359F4">
        <w:rPr>
          <w:rFonts w:ascii="Times New Roman" w:hAnsi="Times New Roman" w:cs="Times New Roman"/>
          <w:sz w:val="24"/>
          <w:szCs w:val="24"/>
          <w:lang w:val="en-US"/>
        </w:rPr>
        <w:t xml:space="preserve"> new </w:t>
      </w:r>
      <w:r w:rsidR="00485752" w:rsidRPr="007359F4">
        <w:rPr>
          <w:rFonts w:ascii="Times New Roman" w:hAnsi="Times New Roman" w:cs="Times New Roman"/>
          <w:sz w:val="24"/>
          <w:szCs w:val="24"/>
          <w:lang w:val="en-US"/>
        </w:rPr>
        <w:t>authors</w:t>
      </w:r>
      <w:r w:rsidR="00FE5C00" w:rsidRPr="007359F4">
        <w:rPr>
          <w:rFonts w:ascii="Times New Roman" w:hAnsi="Times New Roman" w:cs="Times New Roman"/>
          <w:sz w:val="24"/>
          <w:szCs w:val="24"/>
          <w:lang w:val="en-US"/>
        </w:rPr>
        <w:t xml:space="preserve"> </w:t>
      </w:r>
      <w:proofErr w:type="spellStart"/>
      <w:r w:rsidR="00FE5C00" w:rsidRPr="007359F4">
        <w:rPr>
          <w:rFonts w:ascii="Times New Roman" w:hAnsi="Times New Roman" w:cs="Times New Roman"/>
          <w:sz w:val="24"/>
          <w:szCs w:val="24"/>
          <w:lang w:val="en-US"/>
        </w:rPr>
        <w:t>Z</w:t>
      </w:r>
      <w:r w:rsidR="00485752" w:rsidRPr="007359F4">
        <w:rPr>
          <w:rFonts w:ascii="Times New Roman" w:hAnsi="Times New Roman" w:cs="Times New Roman"/>
          <w:sz w:val="24"/>
          <w:szCs w:val="24"/>
          <w:lang w:val="en-US"/>
        </w:rPr>
        <w:t>afeiriadis</w:t>
      </w:r>
      <w:proofErr w:type="spellEnd"/>
      <w:r w:rsidR="00485752" w:rsidRPr="007359F4">
        <w:rPr>
          <w:rFonts w:ascii="Times New Roman" w:hAnsi="Times New Roman" w:cs="Times New Roman"/>
          <w:sz w:val="24"/>
          <w:szCs w:val="24"/>
          <w:lang w:val="en-US"/>
        </w:rPr>
        <w:t xml:space="preserve"> and </w:t>
      </w:r>
      <w:proofErr w:type="spellStart"/>
      <w:r w:rsidR="00FE5C00" w:rsidRPr="007359F4">
        <w:rPr>
          <w:rFonts w:ascii="Times New Roman" w:hAnsi="Times New Roman" w:cs="Times New Roman"/>
          <w:sz w:val="24"/>
          <w:szCs w:val="24"/>
          <w:lang w:val="en-US"/>
        </w:rPr>
        <w:t>Palavos</w:t>
      </w:r>
      <w:proofErr w:type="spellEnd"/>
      <w:r w:rsidR="00485752" w:rsidRPr="007359F4">
        <w:rPr>
          <w:rFonts w:ascii="Times New Roman" w:hAnsi="Times New Roman" w:cs="Times New Roman"/>
          <w:sz w:val="24"/>
          <w:szCs w:val="24"/>
          <w:lang w:val="en-US"/>
        </w:rPr>
        <w:t>, with</w:t>
      </w:r>
      <w:r w:rsidR="00FE5C00" w:rsidRPr="007359F4">
        <w:rPr>
          <w:rFonts w:ascii="Times New Roman" w:hAnsi="Times New Roman" w:cs="Times New Roman"/>
          <w:sz w:val="24"/>
          <w:szCs w:val="24"/>
          <w:lang w:val="en-US"/>
        </w:rPr>
        <w:t xml:space="preserve"> the art of </w:t>
      </w:r>
      <w:proofErr w:type="spellStart"/>
      <w:r w:rsidR="00FE5C00" w:rsidRPr="007359F4">
        <w:rPr>
          <w:rFonts w:ascii="Times New Roman" w:hAnsi="Times New Roman" w:cs="Times New Roman"/>
          <w:sz w:val="24"/>
          <w:szCs w:val="24"/>
          <w:lang w:val="en-US"/>
        </w:rPr>
        <w:t>Thanassis</w:t>
      </w:r>
      <w:proofErr w:type="spellEnd"/>
      <w:r w:rsidR="00FE5C00" w:rsidRPr="007359F4">
        <w:rPr>
          <w:rFonts w:ascii="Times New Roman" w:hAnsi="Times New Roman" w:cs="Times New Roman"/>
          <w:sz w:val="24"/>
          <w:szCs w:val="24"/>
          <w:lang w:val="en-US"/>
        </w:rPr>
        <w:t xml:space="preserve"> </w:t>
      </w:r>
      <w:proofErr w:type="spellStart"/>
      <w:r w:rsidR="00FE5C00" w:rsidRPr="007359F4">
        <w:rPr>
          <w:rFonts w:ascii="Times New Roman" w:hAnsi="Times New Roman" w:cs="Times New Roman"/>
          <w:sz w:val="24"/>
          <w:szCs w:val="24"/>
          <w:lang w:val="en-US"/>
        </w:rPr>
        <w:t>Petrou</w:t>
      </w:r>
      <w:proofErr w:type="spellEnd"/>
      <w:r w:rsidR="00FE5C00" w:rsidRPr="007359F4">
        <w:rPr>
          <w:rFonts w:ascii="Times New Roman" w:hAnsi="Times New Roman" w:cs="Times New Roman"/>
          <w:sz w:val="24"/>
          <w:szCs w:val="24"/>
          <w:lang w:val="en-US"/>
        </w:rPr>
        <w:t xml:space="preserve">, who’s had prior and successful experience </w:t>
      </w:r>
      <w:r w:rsidR="00485752" w:rsidRPr="007359F4">
        <w:rPr>
          <w:rFonts w:ascii="Times New Roman" w:hAnsi="Times New Roman" w:cs="Times New Roman"/>
          <w:sz w:val="24"/>
          <w:szCs w:val="24"/>
          <w:lang w:val="en-US"/>
        </w:rPr>
        <w:t>adapting</w:t>
      </w:r>
      <w:r w:rsidR="00FE5C00" w:rsidRPr="007359F4">
        <w:rPr>
          <w:rFonts w:ascii="Times New Roman" w:hAnsi="Times New Roman" w:cs="Times New Roman"/>
          <w:sz w:val="24"/>
          <w:szCs w:val="24"/>
          <w:lang w:val="en-US"/>
        </w:rPr>
        <w:t xml:space="preserve"> Greek literary works </w:t>
      </w:r>
      <w:r w:rsidR="00485752" w:rsidRPr="007359F4">
        <w:rPr>
          <w:rFonts w:ascii="Times New Roman" w:hAnsi="Times New Roman" w:cs="Times New Roman"/>
          <w:sz w:val="24"/>
          <w:szCs w:val="24"/>
          <w:lang w:val="en-US"/>
        </w:rPr>
        <w:t xml:space="preserve">to comics </w:t>
      </w:r>
      <w:r w:rsidR="00FE5C00" w:rsidRPr="007359F4">
        <w:rPr>
          <w:rFonts w:ascii="Times New Roman" w:hAnsi="Times New Roman" w:cs="Times New Roman"/>
          <w:sz w:val="24"/>
          <w:szCs w:val="24"/>
          <w:lang w:val="en-US"/>
        </w:rPr>
        <w:t>(</w:t>
      </w:r>
      <w:proofErr w:type="spellStart"/>
      <w:r w:rsidR="00FE5C00" w:rsidRPr="007359F4">
        <w:rPr>
          <w:rFonts w:ascii="Times New Roman" w:hAnsi="Times New Roman" w:cs="Times New Roman"/>
          <w:sz w:val="24"/>
          <w:szCs w:val="24"/>
          <w:lang w:val="en-US"/>
        </w:rPr>
        <w:t>Baskozos</w:t>
      </w:r>
      <w:proofErr w:type="spellEnd"/>
      <w:r w:rsidR="00FE5C00" w:rsidRPr="007359F4">
        <w:rPr>
          <w:rFonts w:ascii="Times New Roman" w:hAnsi="Times New Roman" w:cs="Times New Roman"/>
          <w:sz w:val="24"/>
          <w:szCs w:val="24"/>
          <w:lang w:val="en-US"/>
        </w:rPr>
        <w:t xml:space="preserve">). </w:t>
      </w:r>
      <w:r w:rsidR="0069139A" w:rsidRPr="007359F4">
        <w:rPr>
          <w:rFonts w:ascii="Times New Roman" w:hAnsi="Times New Roman" w:cs="Times New Roman"/>
          <w:sz w:val="24"/>
          <w:szCs w:val="24"/>
          <w:lang w:val="en-US"/>
        </w:rPr>
        <w:t xml:space="preserve">As </w:t>
      </w:r>
      <w:proofErr w:type="spellStart"/>
      <w:r w:rsidR="005D47DE" w:rsidRPr="007359F4">
        <w:rPr>
          <w:rFonts w:ascii="Times New Roman" w:hAnsi="Times New Roman" w:cs="Times New Roman"/>
          <w:sz w:val="24"/>
          <w:szCs w:val="24"/>
          <w:lang w:val="en-US"/>
        </w:rPr>
        <w:t>Agi</w:t>
      </w:r>
      <w:r w:rsidR="0069139A" w:rsidRPr="007359F4">
        <w:rPr>
          <w:rFonts w:ascii="Times New Roman" w:hAnsi="Times New Roman" w:cs="Times New Roman"/>
          <w:sz w:val="24"/>
          <w:szCs w:val="24"/>
          <w:lang w:val="en-US"/>
        </w:rPr>
        <w:t>ati</w:t>
      </w:r>
      <w:proofErr w:type="spellEnd"/>
      <w:r w:rsidR="0069139A" w:rsidRPr="007359F4">
        <w:rPr>
          <w:rFonts w:ascii="Times New Roman" w:hAnsi="Times New Roman" w:cs="Times New Roman"/>
          <w:sz w:val="24"/>
          <w:szCs w:val="24"/>
          <w:lang w:val="en-US"/>
        </w:rPr>
        <w:t xml:space="preserve"> </w:t>
      </w:r>
      <w:proofErr w:type="spellStart"/>
      <w:r w:rsidR="0069139A" w:rsidRPr="007359F4">
        <w:rPr>
          <w:rFonts w:ascii="Times New Roman" w:hAnsi="Times New Roman" w:cs="Times New Roman"/>
          <w:sz w:val="24"/>
          <w:szCs w:val="24"/>
          <w:lang w:val="en-US"/>
        </w:rPr>
        <w:t>Benardou</w:t>
      </w:r>
      <w:proofErr w:type="spellEnd"/>
      <w:r w:rsidR="0069139A" w:rsidRPr="007359F4">
        <w:rPr>
          <w:rFonts w:ascii="Times New Roman" w:hAnsi="Times New Roman" w:cs="Times New Roman"/>
          <w:sz w:val="24"/>
          <w:szCs w:val="24"/>
          <w:lang w:val="en-US"/>
        </w:rPr>
        <w:t xml:space="preserve"> notes, “</w:t>
      </w:r>
      <w:r w:rsidR="0069139A" w:rsidRPr="007359F4">
        <w:rPr>
          <w:rFonts w:ascii="Times New Roman" w:hAnsi="Times New Roman" w:cs="Times New Roman"/>
          <w:i/>
          <w:sz w:val="24"/>
          <w:szCs w:val="24"/>
          <w:lang w:val="en-US"/>
        </w:rPr>
        <w:t>The Corpse</w:t>
      </w:r>
      <w:r w:rsidR="0069139A" w:rsidRPr="007359F4">
        <w:rPr>
          <w:rFonts w:ascii="Times New Roman" w:hAnsi="Times New Roman" w:cs="Times New Roman"/>
          <w:sz w:val="24"/>
          <w:szCs w:val="24"/>
          <w:lang w:val="en-US"/>
        </w:rPr>
        <w:t xml:space="preserve"> is a different kind of comic. It is a graphic short story, a story that could be a thriller, but it’s not; that could be a satire, but it’s not; that could be a drama, but yet again, it’s not: </w:t>
      </w:r>
      <w:r w:rsidR="0069139A" w:rsidRPr="007359F4">
        <w:rPr>
          <w:rFonts w:ascii="Times New Roman" w:hAnsi="Times New Roman" w:cs="Times New Roman"/>
          <w:i/>
          <w:sz w:val="24"/>
          <w:szCs w:val="24"/>
          <w:lang w:val="en-US"/>
        </w:rPr>
        <w:t>The Corpse</w:t>
      </w:r>
      <w:r w:rsidR="0069139A" w:rsidRPr="007359F4">
        <w:rPr>
          <w:rFonts w:ascii="Times New Roman" w:hAnsi="Times New Roman" w:cs="Times New Roman"/>
          <w:sz w:val="24"/>
          <w:szCs w:val="24"/>
          <w:lang w:val="en-US"/>
        </w:rPr>
        <w:t xml:space="preserve"> is a study on urban loneliness, mid-life crisis, and also on the human ties that continue to bind us” (</w:t>
      </w:r>
      <w:hyperlink r:id="rId8" w:history="1">
        <w:r w:rsidR="0069139A" w:rsidRPr="007359F4">
          <w:rPr>
            <w:rStyle w:val="Hyperlink"/>
            <w:rFonts w:ascii="Times New Roman" w:hAnsi="Times New Roman" w:cs="Times New Roman"/>
            <w:sz w:val="24"/>
            <w:szCs w:val="24"/>
            <w:lang w:val="en-US"/>
          </w:rPr>
          <w:t>www.lifo.gr/mag/books/461</w:t>
        </w:r>
      </w:hyperlink>
      <w:r w:rsidR="0069139A" w:rsidRPr="007359F4">
        <w:rPr>
          <w:rFonts w:ascii="Times New Roman" w:hAnsi="Times New Roman" w:cs="Times New Roman"/>
          <w:sz w:val="24"/>
          <w:szCs w:val="24"/>
          <w:lang w:val="en-US"/>
        </w:rPr>
        <w:t xml:space="preserve">). </w:t>
      </w:r>
      <w:r w:rsidR="005D47DE" w:rsidRPr="007359F4">
        <w:rPr>
          <w:rFonts w:ascii="Times New Roman" w:hAnsi="Times New Roman" w:cs="Times New Roman"/>
          <w:sz w:val="24"/>
          <w:szCs w:val="24"/>
          <w:lang w:val="en-US"/>
        </w:rPr>
        <w:t>It is also a work that, like Sacco’s, transgresses the frames of fact and fiction, as it is based on a true story (</w:t>
      </w:r>
      <w:proofErr w:type="spellStart"/>
      <w:r w:rsidR="005D47DE" w:rsidRPr="007359F4">
        <w:rPr>
          <w:rFonts w:ascii="Times New Roman" w:hAnsi="Times New Roman" w:cs="Times New Roman"/>
          <w:sz w:val="24"/>
          <w:szCs w:val="24"/>
          <w:lang w:val="en-US"/>
        </w:rPr>
        <w:t>Benardou</w:t>
      </w:r>
      <w:proofErr w:type="spellEnd"/>
      <w:r w:rsidR="005D47DE" w:rsidRPr="007359F4">
        <w:rPr>
          <w:rFonts w:ascii="Times New Roman" w:hAnsi="Times New Roman" w:cs="Times New Roman"/>
          <w:sz w:val="24"/>
          <w:szCs w:val="24"/>
          <w:lang w:val="en-US"/>
        </w:rPr>
        <w:t xml:space="preserve">). </w:t>
      </w:r>
      <w:r w:rsidR="00FE5C00" w:rsidRPr="007359F4">
        <w:rPr>
          <w:rFonts w:ascii="Times New Roman" w:hAnsi="Times New Roman" w:cs="Times New Roman"/>
          <w:sz w:val="24"/>
          <w:szCs w:val="24"/>
          <w:lang w:val="en-US"/>
        </w:rPr>
        <w:t xml:space="preserve">Here, however, instead of the </w:t>
      </w:r>
      <w:proofErr w:type="spellStart"/>
      <w:r w:rsidR="00FE5C00" w:rsidRPr="007359F4">
        <w:rPr>
          <w:rFonts w:ascii="Times New Roman" w:hAnsi="Times New Roman" w:cs="Times New Roman"/>
          <w:sz w:val="24"/>
          <w:szCs w:val="24"/>
          <w:lang w:val="en-US"/>
        </w:rPr>
        <w:t>multinarrative</w:t>
      </w:r>
      <w:proofErr w:type="spellEnd"/>
      <w:r w:rsidR="00FE5C00" w:rsidRPr="007359F4">
        <w:rPr>
          <w:rFonts w:ascii="Times New Roman" w:hAnsi="Times New Roman" w:cs="Times New Roman"/>
          <w:sz w:val="24"/>
          <w:szCs w:val="24"/>
          <w:lang w:val="en-US"/>
        </w:rPr>
        <w:t xml:space="preserve"> and </w:t>
      </w:r>
      <w:proofErr w:type="spellStart"/>
      <w:r w:rsidR="00FE5C00" w:rsidRPr="007359F4">
        <w:rPr>
          <w:rFonts w:ascii="Times New Roman" w:hAnsi="Times New Roman" w:cs="Times New Roman"/>
          <w:sz w:val="24"/>
          <w:szCs w:val="24"/>
          <w:lang w:val="en-US"/>
        </w:rPr>
        <w:t>polyglottic</w:t>
      </w:r>
      <w:proofErr w:type="spellEnd"/>
      <w:r w:rsidR="00FE5C00" w:rsidRPr="007359F4">
        <w:rPr>
          <w:rFonts w:ascii="Times New Roman" w:hAnsi="Times New Roman" w:cs="Times New Roman"/>
          <w:sz w:val="24"/>
          <w:szCs w:val="24"/>
          <w:lang w:val="en-US"/>
        </w:rPr>
        <w:t xml:space="preserve"> approach of Sacco, including himself, we have the distanced </w:t>
      </w:r>
      <w:r w:rsidR="00485752" w:rsidRPr="007359F4">
        <w:rPr>
          <w:rFonts w:ascii="Times New Roman" w:hAnsi="Times New Roman" w:cs="Times New Roman"/>
          <w:sz w:val="24"/>
          <w:szCs w:val="24"/>
          <w:lang w:val="en-US"/>
        </w:rPr>
        <w:t xml:space="preserve">invisible </w:t>
      </w:r>
      <w:r w:rsidR="00FE5C00" w:rsidRPr="007359F4">
        <w:rPr>
          <w:rFonts w:ascii="Times New Roman" w:hAnsi="Times New Roman" w:cs="Times New Roman"/>
          <w:sz w:val="24"/>
          <w:szCs w:val="24"/>
          <w:lang w:val="en-US"/>
        </w:rPr>
        <w:t>observation of a single person as a paradigm of a</w:t>
      </w:r>
      <w:r w:rsidR="00485752" w:rsidRPr="007359F4">
        <w:rPr>
          <w:rFonts w:ascii="Times New Roman" w:hAnsi="Times New Roman" w:cs="Times New Roman"/>
          <w:sz w:val="24"/>
          <w:szCs w:val="24"/>
          <w:lang w:val="en-US"/>
        </w:rPr>
        <w:t xml:space="preserve"> long-suffering</w:t>
      </w:r>
      <w:r w:rsidR="00FE5C00" w:rsidRPr="007359F4">
        <w:rPr>
          <w:rFonts w:ascii="Times New Roman" w:hAnsi="Times New Roman" w:cs="Times New Roman"/>
          <w:sz w:val="24"/>
          <w:szCs w:val="24"/>
          <w:lang w:val="en-US"/>
        </w:rPr>
        <w:t xml:space="preserve"> cultural condition enca</w:t>
      </w:r>
      <w:r w:rsidR="00485752" w:rsidRPr="007359F4">
        <w:rPr>
          <w:rFonts w:ascii="Times New Roman" w:hAnsi="Times New Roman" w:cs="Times New Roman"/>
          <w:sz w:val="24"/>
          <w:szCs w:val="24"/>
          <w:lang w:val="en-US"/>
        </w:rPr>
        <w:t xml:space="preserve">psulated in 3 days of his life. Even from the cover one can see the abject confusion of categories, since under the bold caption of “Corpse” we see a man very much alive, with a hard-boiled, challenging look to boot, doing away </w:t>
      </w:r>
      <w:r w:rsidR="00485752" w:rsidRPr="007359F4">
        <w:rPr>
          <w:rFonts w:ascii="Times New Roman" w:hAnsi="Times New Roman" w:cs="Times New Roman"/>
          <w:sz w:val="24"/>
          <w:szCs w:val="24"/>
          <w:lang w:val="en-US"/>
        </w:rPr>
        <w:lastRenderedPageBreak/>
        <w:t>with the 4</w:t>
      </w:r>
      <w:r w:rsidR="00485752" w:rsidRPr="007359F4">
        <w:rPr>
          <w:rFonts w:ascii="Times New Roman" w:hAnsi="Times New Roman" w:cs="Times New Roman"/>
          <w:sz w:val="24"/>
          <w:szCs w:val="24"/>
          <w:vertAlign w:val="superscript"/>
          <w:lang w:val="en-US"/>
        </w:rPr>
        <w:t>th</w:t>
      </w:r>
      <w:r w:rsidR="00485752" w:rsidRPr="007359F4">
        <w:rPr>
          <w:rFonts w:ascii="Times New Roman" w:hAnsi="Times New Roman" w:cs="Times New Roman"/>
          <w:sz w:val="24"/>
          <w:szCs w:val="24"/>
          <w:lang w:val="en-US"/>
        </w:rPr>
        <w:t xml:space="preserve"> wall convention and staring straight at us, as if the thing we are holding in our hands were alive and reading us. He is </w:t>
      </w:r>
      <w:proofErr w:type="spellStart"/>
      <w:r w:rsidR="00485752" w:rsidRPr="007359F4">
        <w:rPr>
          <w:rFonts w:ascii="Times New Roman" w:hAnsi="Times New Roman" w:cs="Times New Roman"/>
          <w:sz w:val="24"/>
          <w:szCs w:val="24"/>
          <w:lang w:val="en-US"/>
        </w:rPr>
        <w:t>Lefteris</w:t>
      </w:r>
      <w:proofErr w:type="spellEnd"/>
      <w:r w:rsidR="00485752" w:rsidRPr="007359F4">
        <w:rPr>
          <w:rFonts w:ascii="Times New Roman" w:hAnsi="Times New Roman" w:cs="Times New Roman"/>
          <w:sz w:val="24"/>
          <w:szCs w:val="24"/>
          <w:lang w:val="en-US"/>
        </w:rPr>
        <w:t xml:space="preserve">, an old, divorced employee at a funeral parlor somewhere in </w:t>
      </w:r>
      <w:proofErr w:type="spellStart"/>
      <w:r w:rsidR="00485752" w:rsidRPr="007359F4">
        <w:rPr>
          <w:rFonts w:ascii="Times New Roman" w:hAnsi="Times New Roman" w:cs="Times New Roman"/>
          <w:sz w:val="24"/>
          <w:szCs w:val="24"/>
          <w:lang w:val="en-US"/>
        </w:rPr>
        <w:t>Salonica</w:t>
      </w:r>
      <w:proofErr w:type="spellEnd"/>
      <w:r w:rsidR="00DF2B5D" w:rsidRPr="007359F4">
        <w:rPr>
          <w:rFonts w:ascii="Times New Roman" w:hAnsi="Times New Roman" w:cs="Times New Roman"/>
          <w:sz w:val="24"/>
          <w:szCs w:val="24"/>
          <w:lang w:val="en-US"/>
        </w:rPr>
        <w:t xml:space="preserve">, the Northern Greek city known as “the co-capital of Greece” </w:t>
      </w:r>
      <w:r w:rsidR="00B4042B" w:rsidRPr="007359F4">
        <w:rPr>
          <w:rFonts w:ascii="Times New Roman" w:hAnsi="Times New Roman" w:cs="Times New Roman"/>
          <w:sz w:val="24"/>
          <w:szCs w:val="24"/>
          <w:lang w:val="en-US"/>
        </w:rPr>
        <w:t xml:space="preserve">and </w:t>
      </w:r>
      <w:r w:rsidR="00DF2B5D" w:rsidRPr="007359F4">
        <w:rPr>
          <w:rFonts w:ascii="Times New Roman" w:hAnsi="Times New Roman" w:cs="Times New Roman"/>
          <w:sz w:val="24"/>
          <w:szCs w:val="24"/>
          <w:lang w:val="en-US"/>
        </w:rPr>
        <w:t xml:space="preserve">a top Balkan port and transport hub. </w:t>
      </w:r>
      <w:proofErr w:type="spellStart"/>
      <w:r w:rsidR="00DF2B5D" w:rsidRPr="007359F4">
        <w:rPr>
          <w:rFonts w:ascii="Times New Roman" w:hAnsi="Times New Roman" w:cs="Times New Roman"/>
          <w:sz w:val="24"/>
          <w:szCs w:val="24"/>
          <w:lang w:val="en-US"/>
        </w:rPr>
        <w:t>Lefteris</w:t>
      </w:r>
      <w:proofErr w:type="spellEnd"/>
      <w:r w:rsidR="00DF2B5D" w:rsidRPr="007359F4">
        <w:rPr>
          <w:rFonts w:ascii="Times New Roman" w:hAnsi="Times New Roman" w:cs="Times New Roman"/>
          <w:sz w:val="24"/>
          <w:szCs w:val="24"/>
          <w:lang w:val="en-US"/>
        </w:rPr>
        <w:t xml:space="preserve"> is old salt at the business, quiet and </w:t>
      </w:r>
      <w:r w:rsidR="0069139A" w:rsidRPr="007359F4">
        <w:rPr>
          <w:rFonts w:ascii="Times New Roman" w:hAnsi="Times New Roman" w:cs="Times New Roman"/>
          <w:sz w:val="24"/>
          <w:szCs w:val="24"/>
          <w:lang w:val="en-US"/>
        </w:rPr>
        <w:t>very lonely</w:t>
      </w:r>
      <w:r w:rsidR="00DF2B5D" w:rsidRPr="007359F4">
        <w:rPr>
          <w:rFonts w:ascii="Times New Roman" w:hAnsi="Times New Roman" w:cs="Times New Roman"/>
          <w:sz w:val="24"/>
          <w:szCs w:val="24"/>
          <w:lang w:val="en-US"/>
        </w:rPr>
        <w:t xml:space="preserve"> yet streetwise. That’s why he is handed the rather</w:t>
      </w:r>
      <w:r w:rsidR="002C4D3F" w:rsidRPr="007359F4">
        <w:rPr>
          <w:rFonts w:ascii="Times New Roman" w:hAnsi="Times New Roman" w:cs="Times New Roman"/>
          <w:sz w:val="24"/>
          <w:szCs w:val="24"/>
          <w:lang w:val="en-US"/>
        </w:rPr>
        <w:t xml:space="preserve"> delicate assignment of keeping </w:t>
      </w:r>
      <w:r w:rsidR="00DF2B5D" w:rsidRPr="007359F4">
        <w:rPr>
          <w:rFonts w:ascii="Times New Roman" w:hAnsi="Times New Roman" w:cs="Times New Roman"/>
          <w:sz w:val="24"/>
          <w:szCs w:val="24"/>
          <w:lang w:val="en-US"/>
        </w:rPr>
        <w:t xml:space="preserve">vigil over the corpse of an old man who was discovered in an advanced state of sepsis until his long-estranged daughter comes back from Spain to attend the funeral. </w:t>
      </w:r>
      <w:r w:rsidR="002C4D3F" w:rsidRPr="007359F4">
        <w:rPr>
          <w:rFonts w:ascii="Times New Roman" w:hAnsi="Times New Roman" w:cs="Times New Roman"/>
          <w:sz w:val="24"/>
          <w:szCs w:val="24"/>
          <w:lang w:val="en-US"/>
        </w:rPr>
        <w:t>M</w:t>
      </w:r>
      <w:r w:rsidR="00DF2B5D" w:rsidRPr="007359F4">
        <w:rPr>
          <w:rFonts w:ascii="Times New Roman" w:hAnsi="Times New Roman" w:cs="Times New Roman"/>
          <w:sz w:val="24"/>
          <w:szCs w:val="24"/>
          <w:lang w:val="en-US"/>
        </w:rPr>
        <w:t xml:space="preserve">ind you—and sorry about your lunch, by the way—embalming is not the Greek practice, so </w:t>
      </w:r>
      <w:proofErr w:type="spellStart"/>
      <w:r w:rsidR="00DF2B5D" w:rsidRPr="007359F4">
        <w:rPr>
          <w:rFonts w:ascii="Times New Roman" w:hAnsi="Times New Roman" w:cs="Times New Roman"/>
          <w:sz w:val="24"/>
          <w:szCs w:val="24"/>
          <w:lang w:val="en-US"/>
        </w:rPr>
        <w:t>Lefteris</w:t>
      </w:r>
      <w:proofErr w:type="spellEnd"/>
      <w:r w:rsidR="00DF2B5D" w:rsidRPr="007359F4">
        <w:rPr>
          <w:rFonts w:ascii="Times New Roman" w:hAnsi="Times New Roman" w:cs="Times New Roman"/>
          <w:sz w:val="24"/>
          <w:szCs w:val="24"/>
          <w:lang w:val="en-US"/>
        </w:rPr>
        <w:t xml:space="preserve"> and the funeral director’s young nephew (score one for traditional nepotism here) have to move the body to a secluded area</w:t>
      </w:r>
      <w:r w:rsidR="005D47DE" w:rsidRPr="007359F4">
        <w:rPr>
          <w:rFonts w:ascii="Times New Roman" w:hAnsi="Times New Roman" w:cs="Times New Roman"/>
          <w:sz w:val="24"/>
          <w:szCs w:val="24"/>
          <w:lang w:val="en-US"/>
        </w:rPr>
        <w:t xml:space="preserve">, on the </w:t>
      </w:r>
      <w:proofErr w:type="spellStart"/>
      <w:r w:rsidR="005D47DE" w:rsidRPr="007359F4">
        <w:rPr>
          <w:rFonts w:ascii="Times New Roman" w:hAnsi="Times New Roman" w:cs="Times New Roman"/>
          <w:sz w:val="24"/>
          <w:szCs w:val="24"/>
          <w:lang w:val="en-US"/>
        </w:rPr>
        <w:t>Seikh-Sou</w:t>
      </w:r>
      <w:proofErr w:type="spellEnd"/>
      <w:r w:rsidR="005D47DE" w:rsidRPr="007359F4">
        <w:rPr>
          <w:rFonts w:ascii="Times New Roman" w:hAnsi="Times New Roman" w:cs="Times New Roman"/>
          <w:sz w:val="24"/>
          <w:szCs w:val="24"/>
          <w:lang w:val="en-US"/>
        </w:rPr>
        <w:t xml:space="preserve"> hills</w:t>
      </w:r>
      <w:r w:rsidR="00DF2B5D" w:rsidRPr="007359F4">
        <w:rPr>
          <w:rFonts w:ascii="Times New Roman" w:hAnsi="Times New Roman" w:cs="Times New Roman"/>
          <w:sz w:val="24"/>
          <w:szCs w:val="24"/>
          <w:lang w:val="en-US"/>
        </w:rPr>
        <w:t xml:space="preserve"> in the outskirts of </w:t>
      </w:r>
      <w:proofErr w:type="spellStart"/>
      <w:r w:rsidR="00DF2B5D" w:rsidRPr="007359F4">
        <w:rPr>
          <w:rFonts w:ascii="Times New Roman" w:hAnsi="Times New Roman" w:cs="Times New Roman"/>
          <w:sz w:val="24"/>
          <w:szCs w:val="24"/>
          <w:lang w:val="en-US"/>
        </w:rPr>
        <w:t>Salonica</w:t>
      </w:r>
      <w:proofErr w:type="spellEnd"/>
      <w:r w:rsidR="00DF2B5D" w:rsidRPr="007359F4">
        <w:rPr>
          <w:rFonts w:ascii="Times New Roman" w:hAnsi="Times New Roman" w:cs="Times New Roman"/>
          <w:sz w:val="24"/>
          <w:szCs w:val="24"/>
          <w:lang w:val="en-US"/>
        </w:rPr>
        <w:t xml:space="preserve"> where the stench won’</w:t>
      </w:r>
      <w:r w:rsidR="002C4D3F" w:rsidRPr="007359F4">
        <w:rPr>
          <w:rFonts w:ascii="Times New Roman" w:hAnsi="Times New Roman" w:cs="Times New Roman"/>
          <w:sz w:val="24"/>
          <w:szCs w:val="24"/>
          <w:lang w:val="en-US"/>
        </w:rPr>
        <w:t xml:space="preserve">t be a problem, and take turns guarding it until the funeral, two days later. During the second night, when </w:t>
      </w:r>
      <w:proofErr w:type="spellStart"/>
      <w:r w:rsidR="002C4D3F" w:rsidRPr="007359F4">
        <w:rPr>
          <w:rFonts w:ascii="Times New Roman" w:hAnsi="Times New Roman" w:cs="Times New Roman"/>
          <w:sz w:val="24"/>
          <w:szCs w:val="24"/>
          <w:lang w:val="en-US"/>
        </w:rPr>
        <w:t>Lefteris</w:t>
      </w:r>
      <w:proofErr w:type="spellEnd"/>
      <w:r w:rsidR="002C4D3F" w:rsidRPr="007359F4">
        <w:rPr>
          <w:rFonts w:ascii="Times New Roman" w:hAnsi="Times New Roman" w:cs="Times New Roman"/>
          <w:sz w:val="24"/>
          <w:szCs w:val="24"/>
          <w:lang w:val="en-US"/>
        </w:rPr>
        <w:t xml:space="preserve"> is performing the wake alone because the nephew goes off to attend a football match with </w:t>
      </w:r>
      <w:proofErr w:type="spellStart"/>
      <w:r w:rsidR="002C4D3F" w:rsidRPr="007359F4">
        <w:rPr>
          <w:rFonts w:ascii="Times New Roman" w:hAnsi="Times New Roman" w:cs="Times New Roman"/>
          <w:sz w:val="24"/>
          <w:szCs w:val="24"/>
          <w:lang w:val="en-US"/>
        </w:rPr>
        <w:t>Salonica’s</w:t>
      </w:r>
      <w:proofErr w:type="spellEnd"/>
      <w:r w:rsidR="002C4D3F" w:rsidRPr="007359F4">
        <w:rPr>
          <w:rFonts w:ascii="Times New Roman" w:hAnsi="Times New Roman" w:cs="Times New Roman"/>
          <w:sz w:val="24"/>
          <w:szCs w:val="24"/>
          <w:lang w:val="en-US"/>
        </w:rPr>
        <w:t xml:space="preserve"> home team, PAOK, the corpse awakens and tells </w:t>
      </w:r>
      <w:proofErr w:type="spellStart"/>
      <w:r w:rsidR="002C4D3F" w:rsidRPr="007359F4">
        <w:rPr>
          <w:rFonts w:ascii="Times New Roman" w:hAnsi="Times New Roman" w:cs="Times New Roman"/>
          <w:sz w:val="24"/>
          <w:szCs w:val="24"/>
          <w:lang w:val="en-US"/>
        </w:rPr>
        <w:t>Lefteris</w:t>
      </w:r>
      <w:proofErr w:type="spellEnd"/>
      <w:r w:rsidR="002C4D3F" w:rsidRPr="007359F4">
        <w:rPr>
          <w:rFonts w:ascii="Times New Roman" w:hAnsi="Times New Roman" w:cs="Times New Roman"/>
          <w:sz w:val="24"/>
          <w:szCs w:val="24"/>
          <w:lang w:val="en-US"/>
        </w:rPr>
        <w:t xml:space="preserve"> all about his troubles, his desires, his loneliness, and especially his ire over his daughter’s wishing to direct his funereal affairs, despite her 20 year-long neglect of him when alive. In the next morning, as </w:t>
      </w:r>
      <w:proofErr w:type="spellStart"/>
      <w:r w:rsidR="002C4D3F" w:rsidRPr="007359F4">
        <w:rPr>
          <w:rFonts w:ascii="Times New Roman" w:hAnsi="Times New Roman" w:cs="Times New Roman"/>
          <w:sz w:val="24"/>
          <w:szCs w:val="24"/>
          <w:lang w:val="en-US"/>
        </w:rPr>
        <w:t>Lefteris</w:t>
      </w:r>
      <w:proofErr w:type="spellEnd"/>
      <w:r w:rsidR="002C4D3F" w:rsidRPr="007359F4">
        <w:rPr>
          <w:rFonts w:ascii="Times New Roman" w:hAnsi="Times New Roman" w:cs="Times New Roman"/>
          <w:sz w:val="24"/>
          <w:szCs w:val="24"/>
          <w:lang w:val="en-US"/>
        </w:rPr>
        <w:t xml:space="preserve"> is transferring the body to the cemetery for the funeral, he has an inexplicable change of heart, and dumps the body, casket and all</w:t>
      </w:r>
      <w:r w:rsidR="00B4042B" w:rsidRPr="007359F4">
        <w:rPr>
          <w:rFonts w:ascii="Times New Roman" w:hAnsi="Times New Roman" w:cs="Times New Roman"/>
          <w:sz w:val="24"/>
          <w:szCs w:val="24"/>
          <w:lang w:val="en-US"/>
        </w:rPr>
        <w:t xml:space="preserve">, into </w:t>
      </w:r>
      <w:proofErr w:type="spellStart"/>
      <w:r w:rsidR="00B4042B" w:rsidRPr="007359F4">
        <w:rPr>
          <w:rFonts w:ascii="Times New Roman" w:hAnsi="Times New Roman" w:cs="Times New Roman"/>
          <w:sz w:val="24"/>
          <w:szCs w:val="24"/>
          <w:lang w:val="en-US"/>
        </w:rPr>
        <w:t>Thermaikos</w:t>
      </w:r>
      <w:proofErr w:type="spellEnd"/>
      <w:r w:rsidR="00B4042B" w:rsidRPr="007359F4">
        <w:rPr>
          <w:rFonts w:ascii="Times New Roman" w:hAnsi="Times New Roman" w:cs="Times New Roman"/>
          <w:sz w:val="24"/>
          <w:szCs w:val="24"/>
          <w:lang w:val="en-US"/>
        </w:rPr>
        <w:t xml:space="preserve"> Bay, </w:t>
      </w:r>
      <w:proofErr w:type="spellStart"/>
      <w:r w:rsidR="00B4042B" w:rsidRPr="007359F4">
        <w:rPr>
          <w:rFonts w:ascii="Times New Roman" w:hAnsi="Times New Roman" w:cs="Times New Roman"/>
          <w:sz w:val="24"/>
          <w:szCs w:val="24"/>
          <w:lang w:val="en-US"/>
        </w:rPr>
        <w:t>Salonica’s</w:t>
      </w:r>
      <w:proofErr w:type="spellEnd"/>
      <w:r w:rsidR="00B4042B" w:rsidRPr="007359F4">
        <w:rPr>
          <w:rFonts w:ascii="Times New Roman" w:hAnsi="Times New Roman" w:cs="Times New Roman"/>
          <w:sz w:val="24"/>
          <w:szCs w:val="24"/>
          <w:lang w:val="en-US"/>
        </w:rPr>
        <w:t xml:space="preserve"> harbor.</w:t>
      </w:r>
    </w:p>
    <w:p w:rsidR="002C4D3F" w:rsidRPr="007359F4" w:rsidRDefault="00B4042B"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ab/>
        <w:t xml:space="preserve">To understand the import of the story as well as </w:t>
      </w:r>
      <w:proofErr w:type="spellStart"/>
      <w:r w:rsidRPr="007359F4">
        <w:rPr>
          <w:rFonts w:ascii="Times New Roman" w:hAnsi="Times New Roman" w:cs="Times New Roman"/>
          <w:sz w:val="24"/>
          <w:szCs w:val="24"/>
          <w:lang w:val="en-US"/>
        </w:rPr>
        <w:t>Lefteris</w:t>
      </w:r>
      <w:proofErr w:type="spellEnd"/>
      <w:r w:rsidRPr="007359F4">
        <w:rPr>
          <w:rFonts w:ascii="Times New Roman" w:hAnsi="Times New Roman" w:cs="Times New Roman"/>
          <w:sz w:val="24"/>
          <w:szCs w:val="24"/>
          <w:lang w:val="en-US"/>
        </w:rPr>
        <w:t xml:space="preserve">’ decision, one must necessarily </w:t>
      </w:r>
      <w:r w:rsidR="00F86775" w:rsidRPr="007359F4">
        <w:rPr>
          <w:rFonts w:ascii="Times New Roman" w:hAnsi="Times New Roman" w:cs="Times New Roman"/>
          <w:sz w:val="24"/>
          <w:szCs w:val="24"/>
          <w:lang w:val="en-US"/>
        </w:rPr>
        <w:t>understand</w:t>
      </w:r>
      <w:r w:rsidRPr="007359F4">
        <w:rPr>
          <w:rFonts w:ascii="Times New Roman" w:hAnsi="Times New Roman" w:cs="Times New Roman"/>
          <w:sz w:val="24"/>
          <w:szCs w:val="24"/>
          <w:lang w:val="en-US"/>
        </w:rPr>
        <w:t xml:space="preserve"> the cultural and literal background of the story, namely the city of </w:t>
      </w:r>
      <w:proofErr w:type="spellStart"/>
      <w:r w:rsidRPr="007359F4">
        <w:rPr>
          <w:rFonts w:ascii="Times New Roman" w:hAnsi="Times New Roman" w:cs="Times New Roman"/>
          <w:sz w:val="24"/>
          <w:szCs w:val="24"/>
          <w:lang w:val="en-US"/>
        </w:rPr>
        <w:t>Salonica</w:t>
      </w:r>
      <w:proofErr w:type="spellEnd"/>
      <w:r w:rsidRPr="007359F4">
        <w:rPr>
          <w:rFonts w:ascii="Times New Roman" w:hAnsi="Times New Roman" w:cs="Times New Roman"/>
          <w:sz w:val="24"/>
          <w:szCs w:val="24"/>
          <w:lang w:val="en-US"/>
        </w:rPr>
        <w:t xml:space="preserve">, whose presence is practically definitive of every panel and action. </w:t>
      </w:r>
      <w:r w:rsidR="009B2F78" w:rsidRPr="007359F4">
        <w:rPr>
          <w:rFonts w:ascii="Times New Roman" w:hAnsi="Times New Roman" w:cs="Times New Roman"/>
          <w:sz w:val="24"/>
          <w:szCs w:val="24"/>
          <w:lang w:val="en-US"/>
        </w:rPr>
        <w:t xml:space="preserve">Critic </w:t>
      </w:r>
      <w:proofErr w:type="spellStart"/>
      <w:r w:rsidR="009B2F78" w:rsidRPr="007359F4">
        <w:rPr>
          <w:rFonts w:ascii="Times New Roman" w:hAnsi="Times New Roman" w:cs="Times New Roman"/>
          <w:sz w:val="24"/>
          <w:szCs w:val="24"/>
          <w:lang w:val="en-US"/>
        </w:rPr>
        <w:t>Titika</w:t>
      </w:r>
      <w:proofErr w:type="spellEnd"/>
      <w:r w:rsidR="009B2F78" w:rsidRPr="007359F4">
        <w:rPr>
          <w:rFonts w:ascii="Times New Roman" w:hAnsi="Times New Roman" w:cs="Times New Roman"/>
          <w:sz w:val="24"/>
          <w:szCs w:val="24"/>
          <w:lang w:val="en-US"/>
        </w:rPr>
        <w:t xml:space="preserve"> </w:t>
      </w:r>
      <w:proofErr w:type="spellStart"/>
      <w:r w:rsidR="009B2F78" w:rsidRPr="007359F4">
        <w:rPr>
          <w:rFonts w:ascii="Times New Roman" w:hAnsi="Times New Roman" w:cs="Times New Roman"/>
          <w:sz w:val="24"/>
          <w:szCs w:val="24"/>
          <w:lang w:val="en-US"/>
        </w:rPr>
        <w:t>Dimitroulia</w:t>
      </w:r>
      <w:proofErr w:type="spellEnd"/>
      <w:r w:rsidR="009B2F78" w:rsidRPr="007359F4">
        <w:rPr>
          <w:rFonts w:ascii="Times New Roman" w:hAnsi="Times New Roman" w:cs="Times New Roman"/>
          <w:sz w:val="24"/>
          <w:szCs w:val="24"/>
          <w:lang w:val="en-US"/>
        </w:rPr>
        <w:t xml:space="preserve"> interestingly lapses into pictographic language in reminding us that </w:t>
      </w:r>
      <w:proofErr w:type="spellStart"/>
      <w:r w:rsidR="009B2F78" w:rsidRPr="007359F4">
        <w:rPr>
          <w:rFonts w:ascii="Times New Roman" w:hAnsi="Times New Roman" w:cs="Times New Roman"/>
          <w:sz w:val="24"/>
          <w:szCs w:val="24"/>
          <w:lang w:val="en-US"/>
        </w:rPr>
        <w:t>Palavos</w:t>
      </w:r>
      <w:proofErr w:type="spellEnd"/>
      <w:r w:rsidR="009B2F78" w:rsidRPr="007359F4">
        <w:rPr>
          <w:rFonts w:ascii="Times New Roman" w:hAnsi="Times New Roman" w:cs="Times New Roman"/>
          <w:sz w:val="24"/>
          <w:szCs w:val="24"/>
          <w:lang w:val="en-US"/>
        </w:rPr>
        <w:t xml:space="preserve"> is noted for his grounding of his stories in both “actual time and space, which he describes with remarkable accuracy and, technically, realistically” and “in the mot </w:t>
      </w:r>
      <w:proofErr w:type="spellStart"/>
      <w:r w:rsidR="009B2F78" w:rsidRPr="007359F4">
        <w:rPr>
          <w:rFonts w:ascii="Times New Roman" w:hAnsi="Times New Roman" w:cs="Times New Roman"/>
          <w:sz w:val="24"/>
          <w:szCs w:val="24"/>
          <w:lang w:val="en-US"/>
        </w:rPr>
        <w:t>juste</w:t>
      </w:r>
      <w:proofErr w:type="spellEnd"/>
      <w:r w:rsidR="009B2F78" w:rsidRPr="007359F4">
        <w:rPr>
          <w:rFonts w:ascii="Times New Roman" w:hAnsi="Times New Roman" w:cs="Times New Roman"/>
          <w:sz w:val="24"/>
          <w:szCs w:val="24"/>
          <w:lang w:val="en-US"/>
        </w:rPr>
        <w:t xml:space="preserve">, not that which is precise, but that which will enthrall the eye, forcing it to rebuilt the image from the start” (10). What is this background </w:t>
      </w:r>
      <w:proofErr w:type="spellStart"/>
      <w:r w:rsidR="009B2F78" w:rsidRPr="007359F4">
        <w:rPr>
          <w:rFonts w:ascii="Times New Roman" w:hAnsi="Times New Roman" w:cs="Times New Roman"/>
          <w:sz w:val="24"/>
          <w:szCs w:val="24"/>
          <w:lang w:val="en-US"/>
        </w:rPr>
        <w:t>juste</w:t>
      </w:r>
      <w:proofErr w:type="spellEnd"/>
      <w:r w:rsidR="009B2F78" w:rsidRPr="007359F4">
        <w:rPr>
          <w:rFonts w:ascii="Times New Roman" w:hAnsi="Times New Roman" w:cs="Times New Roman"/>
          <w:sz w:val="24"/>
          <w:szCs w:val="24"/>
          <w:lang w:val="en-US"/>
        </w:rPr>
        <w:t xml:space="preserve"> then? </w:t>
      </w:r>
      <w:r w:rsidRPr="007359F4">
        <w:rPr>
          <w:rFonts w:ascii="Times New Roman" w:hAnsi="Times New Roman" w:cs="Times New Roman"/>
          <w:sz w:val="24"/>
          <w:szCs w:val="24"/>
          <w:lang w:val="en-US"/>
        </w:rPr>
        <w:t xml:space="preserve">Columbia professor of history and specialist in Modern Greece Mark </w:t>
      </w:r>
      <w:proofErr w:type="spellStart"/>
      <w:proofErr w:type="gramStart"/>
      <w:r w:rsidRPr="007359F4">
        <w:rPr>
          <w:rFonts w:ascii="Times New Roman" w:hAnsi="Times New Roman" w:cs="Times New Roman"/>
          <w:sz w:val="24"/>
          <w:szCs w:val="24"/>
          <w:lang w:val="en-US"/>
        </w:rPr>
        <w:t>Mazower</w:t>
      </w:r>
      <w:proofErr w:type="spellEnd"/>
      <w:r w:rsidRPr="007359F4">
        <w:rPr>
          <w:rFonts w:ascii="Times New Roman" w:hAnsi="Times New Roman" w:cs="Times New Roman"/>
          <w:sz w:val="24"/>
          <w:szCs w:val="24"/>
          <w:lang w:val="en-US"/>
        </w:rPr>
        <w:t>,</w:t>
      </w:r>
      <w:proofErr w:type="gramEnd"/>
      <w:r w:rsidRPr="007359F4">
        <w:rPr>
          <w:rFonts w:ascii="Times New Roman" w:hAnsi="Times New Roman" w:cs="Times New Roman"/>
          <w:sz w:val="24"/>
          <w:szCs w:val="24"/>
          <w:lang w:val="en-US"/>
        </w:rPr>
        <w:t xml:space="preserve"> says in his book </w:t>
      </w:r>
      <w:proofErr w:type="spellStart"/>
      <w:r w:rsidRPr="007359F4">
        <w:rPr>
          <w:rFonts w:ascii="Times New Roman" w:hAnsi="Times New Roman" w:cs="Times New Roman"/>
          <w:i/>
          <w:sz w:val="24"/>
          <w:szCs w:val="24"/>
          <w:lang w:val="en-US"/>
        </w:rPr>
        <w:t>Salonica</w:t>
      </w:r>
      <w:proofErr w:type="spellEnd"/>
      <w:r w:rsidRPr="007359F4">
        <w:rPr>
          <w:rFonts w:ascii="Times New Roman" w:hAnsi="Times New Roman" w:cs="Times New Roman"/>
          <w:i/>
          <w:sz w:val="24"/>
          <w:szCs w:val="24"/>
          <w:lang w:val="en-US"/>
        </w:rPr>
        <w:t>, City of Ghosts</w:t>
      </w:r>
      <w:r w:rsidRPr="007359F4">
        <w:rPr>
          <w:rFonts w:ascii="Times New Roman" w:hAnsi="Times New Roman" w:cs="Times New Roman"/>
          <w:sz w:val="24"/>
          <w:szCs w:val="24"/>
          <w:lang w:val="en-US"/>
        </w:rPr>
        <w:t xml:space="preserve">, that the city represents </w:t>
      </w:r>
      <w:r w:rsidRPr="007359F4">
        <w:rPr>
          <w:rFonts w:ascii="Times New Roman" w:hAnsi="Times New Roman" w:cs="Times New Roman"/>
          <w:sz w:val="24"/>
          <w:szCs w:val="24"/>
          <w:lang w:val="en"/>
        </w:rPr>
        <w:t xml:space="preserve">“a different Greece, less in thrall to an ancient past, more intimately linked to </w:t>
      </w:r>
      <w:proofErr w:type="spellStart"/>
      <w:r w:rsidRPr="007359F4">
        <w:rPr>
          <w:rFonts w:ascii="Times New Roman" w:hAnsi="Times New Roman" w:cs="Times New Roman"/>
          <w:sz w:val="24"/>
          <w:szCs w:val="24"/>
          <w:lang w:val="en"/>
        </w:rPr>
        <w:t>neighbouring</w:t>
      </w:r>
      <w:proofErr w:type="spellEnd"/>
      <w:r w:rsidRPr="007359F4">
        <w:rPr>
          <w:rFonts w:ascii="Times New Roman" w:hAnsi="Times New Roman" w:cs="Times New Roman"/>
          <w:sz w:val="24"/>
          <w:szCs w:val="24"/>
          <w:lang w:val="en"/>
        </w:rPr>
        <w:t xml:space="preserve"> peoples, languages and cultures” (3). </w:t>
      </w:r>
      <w:r w:rsidRPr="007359F4">
        <w:rPr>
          <w:rFonts w:ascii="Times New Roman" w:hAnsi="Times New Roman" w:cs="Times New Roman"/>
          <w:sz w:val="24"/>
          <w:szCs w:val="24"/>
          <w:lang w:val="en-US"/>
        </w:rPr>
        <w:t xml:space="preserve">Designated by European and Balkan cultural treaties as the “Cultural Capital of the Balkans,” </w:t>
      </w:r>
      <w:proofErr w:type="spellStart"/>
      <w:r w:rsidRPr="007359F4">
        <w:rPr>
          <w:rFonts w:ascii="Times New Roman" w:hAnsi="Times New Roman" w:cs="Times New Roman"/>
          <w:sz w:val="24"/>
          <w:szCs w:val="24"/>
          <w:lang w:val="en-US"/>
        </w:rPr>
        <w:t>Salonica</w:t>
      </w:r>
      <w:proofErr w:type="spellEnd"/>
      <w:r w:rsidRPr="007359F4">
        <w:rPr>
          <w:rFonts w:ascii="Times New Roman" w:hAnsi="Times New Roman" w:cs="Times New Roman"/>
          <w:sz w:val="24"/>
          <w:szCs w:val="24"/>
          <w:lang w:val="en-US"/>
        </w:rPr>
        <w:t xml:space="preserve"> fea</w:t>
      </w:r>
      <w:r w:rsidR="00F86775" w:rsidRPr="007359F4">
        <w:rPr>
          <w:rFonts w:ascii="Times New Roman" w:hAnsi="Times New Roman" w:cs="Times New Roman"/>
          <w:sz w:val="24"/>
          <w:szCs w:val="24"/>
          <w:lang w:val="en-US"/>
        </w:rPr>
        <w:t>t</w:t>
      </w:r>
      <w:r w:rsidRPr="007359F4">
        <w:rPr>
          <w:rFonts w:ascii="Times New Roman" w:hAnsi="Times New Roman" w:cs="Times New Roman"/>
          <w:sz w:val="24"/>
          <w:szCs w:val="24"/>
          <w:lang w:val="en-US"/>
        </w:rPr>
        <w:t xml:space="preserve">ures a rich and multiethnic historical past along with an advantageous </w:t>
      </w:r>
      <w:r w:rsidRPr="007359F4">
        <w:rPr>
          <w:rFonts w:ascii="Times New Roman" w:hAnsi="Times New Roman" w:cs="Times New Roman"/>
          <w:sz w:val="24"/>
          <w:szCs w:val="24"/>
          <w:lang w:val="en-US"/>
        </w:rPr>
        <w:lastRenderedPageBreak/>
        <w:t>geographical position</w:t>
      </w:r>
      <w:r w:rsidR="00F86775" w:rsidRPr="007359F4">
        <w:rPr>
          <w:rFonts w:ascii="Times New Roman" w:hAnsi="Times New Roman" w:cs="Times New Roman"/>
          <w:sz w:val="24"/>
          <w:szCs w:val="24"/>
          <w:lang w:val="en-US"/>
        </w:rPr>
        <w:t xml:space="preserve"> that has traditionally been a conduit to the Aegean and the Mediterranean </w:t>
      </w:r>
      <w:proofErr w:type="gramStart"/>
      <w:r w:rsidR="00F86775" w:rsidRPr="007359F4">
        <w:rPr>
          <w:rFonts w:ascii="Times New Roman" w:hAnsi="Times New Roman" w:cs="Times New Roman"/>
          <w:sz w:val="24"/>
          <w:szCs w:val="24"/>
          <w:lang w:val="en-US"/>
        </w:rPr>
        <w:t>sea</w:t>
      </w:r>
      <w:proofErr w:type="gramEnd"/>
      <w:r w:rsidR="00F86775" w:rsidRPr="007359F4">
        <w:rPr>
          <w:rFonts w:ascii="Times New Roman" w:hAnsi="Times New Roman" w:cs="Times New Roman"/>
          <w:sz w:val="24"/>
          <w:szCs w:val="24"/>
          <w:lang w:val="en-US"/>
        </w:rPr>
        <w:t xml:space="preserve"> for the rest of the Balkan nations, as well as a bridge for Asia Minor to reach Europe. The resulting distinct flavor of </w:t>
      </w:r>
      <w:proofErr w:type="spellStart"/>
      <w:r w:rsidR="00F86775" w:rsidRPr="007359F4">
        <w:rPr>
          <w:rFonts w:ascii="Times New Roman" w:hAnsi="Times New Roman" w:cs="Times New Roman"/>
          <w:sz w:val="24"/>
          <w:szCs w:val="24"/>
          <w:lang w:val="en-US"/>
        </w:rPr>
        <w:t>Salonica</w:t>
      </w:r>
      <w:proofErr w:type="spellEnd"/>
      <w:r w:rsidR="00F86775" w:rsidRPr="007359F4">
        <w:rPr>
          <w:rFonts w:ascii="Times New Roman" w:hAnsi="Times New Roman" w:cs="Times New Roman"/>
          <w:sz w:val="24"/>
          <w:szCs w:val="24"/>
          <w:lang w:val="en-US"/>
        </w:rPr>
        <w:t xml:space="preserve">—evident in its monuments, its cuisine, its attachment to Byzantine Orthodoxy and its Macedonian origins, even in its northern brogue and loose attitudes—makes itself at home in the comic in a variety of ways. Throughout the story, </w:t>
      </w:r>
      <w:proofErr w:type="spellStart"/>
      <w:r w:rsidR="00F86775" w:rsidRPr="007359F4">
        <w:rPr>
          <w:rFonts w:ascii="Times New Roman" w:hAnsi="Times New Roman" w:cs="Times New Roman"/>
          <w:sz w:val="24"/>
          <w:szCs w:val="24"/>
          <w:lang w:val="en-US"/>
        </w:rPr>
        <w:t>Petrou</w:t>
      </w:r>
      <w:proofErr w:type="spellEnd"/>
      <w:r w:rsidR="005D47DE" w:rsidRPr="007359F4">
        <w:rPr>
          <w:rFonts w:ascii="Times New Roman" w:hAnsi="Times New Roman" w:cs="Times New Roman"/>
          <w:sz w:val="24"/>
          <w:szCs w:val="24"/>
          <w:lang w:val="en-US"/>
        </w:rPr>
        <w:t xml:space="preserve"> (a </w:t>
      </w:r>
      <w:proofErr w:type="spellStart"/>
      <w:r w:rsidR="005D47DE" w:rsidRPr="007359F4">
        <w:rPr>
          <w:rFonts w:ascii="Times New Roman" w:hAnsi="Times New Roman" w:cs="Times New Roman"/>
          <w:sz w:val="24"/>
          <w:szCs w:val="24"/>
          <w:lang w:val="en-US"/>
        </w:rPr>
        <w:t>Salonican</w:t>
      </w:r>
      <w:proofErr w:type="spellEnd"/>
      <w:r w:rsidR="005D47DE" w:rsidRPr="007359F4">
        <w:rPr>
          <w:rFonts w:ascii="Times New Roman" w:hAnsi="Times New Roman" w:cs="Times New Roman"/>
          <w:sz w:val="24"/>
          <w:szCs w:val="24"/>
          <w:lang w:val="en-US"/>
        </w:rPr>
        <w:t xml:space="preserve"> native with a Sociolinguistics graduate degree),</w:t>
      </w:r>
      <w:r w:rsidR="00F86775" w:rsidRPr="007359F4">
        <w:rPr>
          <w:rFonts w:ascii="Times New Roman" w:hAnsi="Times New Roman" w:cs="Times New Roman"/>
          <w:sz w:val="24"/>
          <w:szCs w:val="24"/>
          <w:lang w:val="en-US"/>
        </w:rPr>
        <w:t xml:space="preserve"> employs Sacco-like pictorial renditions of actual </w:t>
      </w:r>
      <w:proofErr w:type="spellStart"/>
      <w:r w:rsidR="00F86775" w:rsidRPr="007359F4">
        <w:rPr>
          <w:rFonts w:ascii="Times New Roman" w:hAnsi="Times New Roman" w:cs="Times New Roman"/>
          <w:sz w:val="24"/>
          <w:szCs w:val="24"/>
          <w:lang w:val="en-US"/>
        </w:rPr>
        <w:t>Salonica</w:t>
      </w:r>
      <w:proofErr w:type="spellEnd"/>
      <w:r w:rsidR="00F86775" w:rsidRPr="007359F4">
        <w:rPr>
          <w:rFonts w:ascii="Times New Roman" w:hAnsi="Times New Roman" w:cs="Times New Roman"/>
          <w:sz w:val="24"/>
          <w:szCs w:val="24"/>
          <w:lang w:val="en-US"/>
        </w:rPr>
        <w:t xml:space="preserve"> surroundings, </w:t>
      </w:r>
      <w:r w:rsidR="008B62D6" w:rsidRPr="007359F4">
        <w:rPr>
          <w:rFonts w:ascii="Times New Roman" w:hAnsi="Times New Roman" w:cs="Times New Roman"/>
          <w:sz w:val="24"/>
          <w:szCs w:val="24"/>
          <w:lang w:val="en-US"/>
        </w:rPr>
        <w:t>down to the traffic signs and banners advertising Greek folk singers. However</w:t>
      </w:r>
      <w:r w:rsidR="00F86775" w:rsidRPr="007359F4">
        <w:rPr>
          <w:rFonts w:ascii="Times New Roman" w:hAnsi="Times New Roman" w:cs="Times New Roman"/>
          <w:sz w:val="24"/>
          <w:szCs w:val="24"/>
          <w:lang w:val="en-US"/>
        </w:rPr>
        <w:t>, significantly,</w:t>
      </w:r>
      <w:r w:rsidR="008B62D6" w:rsidRPr="007359F4">
        <w:rPr>
          <w:rFonts w:ascii="Times New Roman" w:hAnsi="Times New Roman" w:cs="Times New Roman"/>
          <w:sz w:val="24"/>
          <w:szCs w:val="24"/>
          <w:lang w:val="en-US"/>
        </w:rPr>
        <w:t xml:space="preserve"> he manages to paint</w:t>
      </w:r>
      <w:r w:rsidR="00F86775" w:rsidRPr="007359F4">
        <w:rPr>
          <w:rFonts w:ascii="Times New Roman" w:hAnsi="Times New Roman" w:cs="Times New Roman"/>
          <w:sz w:val="24"/>
          <w:szCs w:val="24"/>
          <w:lang w:val="en-US"/>
        </w:rPr>
        <w:t xml:space="preserve"> none of the trademark tourist markers of the city like the White Tower, the </w:t>
      </w:r>
      <w:r w:rsidR="0069139A" w:rsidRPr="007359F4">
        <w:rPr>
          <w:rFonts w:ascii="Times New Roman" w:hAnsi="Times New Roman" w:cs="Times New Roman"/>
          <w:sz w:val="24"/>
          <w:szCs w:val="24"/>
          <w:lang w:val="en-US"/>
        </w:rPr>
        <w:t xml:space="preserve">Roman Arcs, </w:t>
      </w:r>
      <w:r w:rsidR="008B62D6" w:rsidRPr="007359F4">
        <w:rPr>
          <w:rFonts w:ascii="Times New Roman" w:hAnsi="Times New Roman" w:cs="Times New Roman"/>
          <w:sz w:val="24"/>
          <w:szCs w:val="24"/>
          <w:lang w:val="en-US"/>
        </w:rPr>
        <w:t xml:space="preserve">the </w:t>
      </w:r>
      <w:proofErr w:type="spellStart"/>
      <w:r w:rsidR="008B62D6" w:rsidRPr="007359F4">
        <w:rPr>
          <w:rFonts w:ascii="Times New Roman" w:hAnsi="Times New Roman" w:cs="Times New Roman"/>
          <w:sz w:val="24"/>
          <w:szCs w:val="24"/>
          <w:lang w:val="en-US"/>
        </w:rPr>
        <w:t>Hagia</w:t>
      </w:r>
      <w:proofErr w:type="spellEnd"/>
      <w:r w:rsidR="008B62D6" w:rsidRPr="007359F4">
        <w:rPr>
          <w:rFonts w:ascii="Times New Roman" w:hAnsi="Times New Roman" w:cs="Times New Roman"/>
          <w:sz w:val="24"/>
          <w:szCs w:val="24"/>
          <w:lang w:val="en-US"/>
        </w:rPr>
        <w:t xml:space="preserve"> Sophia </w:t>
      </w:r>
      <w:r w:rsidR="0069139A" w:rsidRPr="007359F4">
        <w:rPr>
          <w:rFonts w:ascii="Times New Roman" w:hAnsi="Times New Roman" w:cs="Times New Roman"/>
          <w:sz w:val="24"/>
          <w:szCs w:val="24"/>
          <w:lang w:val="en-US"/>
        </w:rPr>
        <w:t xml:space="preserve">or the International Fair grounds. </w:t>
      </w:r>
      <w:r w:rsidR="008B62D6" w:rsidRPr="007359F4">
        <w:rPr>
          <w:rFonts w:ascii="Times New Roman" w:hAnsi="Times New Roman" w:cs="Times New Roman"/>
          <w:sz w:val="24"/>
          <w:szCs w:val="24"/>
          <w:lang w:val="en-US"/>
        </w:rPr>
        <w:t xml:space="preserve">Releasing </w:t>
      </w:r>
      <w:proofErr w:type="spellStart"/>
      <w:r w:rsidR="008B62D6" w:rsidRPr="007359F4">
        <w:rPr>
          <w:rFonts w:ascii="Times New Roman" w:hAnsi="Times New Roman" w:cs="Times New Roman"/>
          <w:sz w:val="24"/>
          <w:szCs w:val="24"/>
          <w:lang w:val="en-US"/>
        </w:rPr>
        <w:t>Salonica</w:t>
      </w:r>
      <w:proofErr w:type="spellEnd"/>
      <w:r w:rsidR="008B62D6" w:rsidRPr="007359F4">
        <w:rPr>
          <w:rFonts w:ascii="Times New Roman" w:hAnsi="Times New Roman" w:cs="Times New Roman"/>
          <w:sz w:val="24"/>
          <w:szCs w:val="24"/>
          <w:lang w:val="en-US"/>
        </w:rPr>
        <w:t xml:space="preserve"> from its monuments, its </w:t>
      </w:r>
      <w:proofErr w:type="spellStart"/>
      <w:r w:rsidR="008B62D6" w:rsidRPr="007359F4">
        <w:rPr>
          <w:rFonts w:ascii="Times New Roman" w:hAnsi="Times New Roman" w:cs="Times New Roman"/>
          <w:sz w:val="24"/>
          <w:szCs w:val="24"/>
          <w:lang w:val="en-US"/>
        </w:rPr>
        <w:t>Heideggerian</w:t>
      </w:r>
      <w:proofErr w:type="spellEnd"/>
      <w:r w:rsidR="008B62D6" w:rsidRPr="007359F4">
        <w:rPr>
          <w:rFonts w:ascii="Times New Roman" w:hAnsi="Times New Roman" w:cs="Times New Roman"/>
          <w:sz w:val="24"/>
          <w:szCs w:val="24"/>
          <w:lang w:val="en-US"/>
        </w:rPr>
        <w:t xml:space="preserve"> objects, allows it to function as the everyday locus of universal human drama, while at the same time allowing the small items, the things of quotidian Greek life, to the foreground. The </w:t>
      </w:r>
      <w:proofErr w:type="spellStart"/>
      <w:r w:rsidR="008B62D6" w:rsidRPr="007359F4">
        <w:rPr>
          <w:rFonts w:ascii="Times New Roman" w:hAnsi="Times New Roman" w:cs="Times New Roman"/>
          <w:sz w:val="24"/>
          <w:szCs w:val="24"/>
          <w:lang w:val="en-US"/>
        </w:rPr>
        <w:t>frappé</w:t>
      </w:r>
      <w:proofErr w:type="spellEnd"/>
      <w:r w:rsidR="008B62D6" w:rsidRPr="007359F4">
        <w:rPr>
          <w:rFonts w:ascii="Times New Roman" w:hAnsi="Times New Roman" w:cs="Times New Roman"/>
          <w:sz w:val="24"/>
          <w:szCs w:val="24"/>
          <w:lang w:val="en-US"/>
        </w:rPr>
        <w:t xml:space="preserve"> coffee of the nephew, a trademark Greek beverage, the Amstel beer can, the traditional </w:t>
      </w:r>
      <w:proofErr w:type="spellStart"/>
      <w:r w:rsidR="008B62D6" w:rsidRPr="007359F4">
        <w:rPr>
          <w:rFonts w:ascii="Times New Roman" w:hAnsi="Times New Roman" w:cs="Times New Roman"/>
          <w:sz w:val="24"/>
          <w:szCs w:val="24"/>
          <w:lang w:val="en-US"/>
        </w:rPr>
        <w:t>Salonican</w:t>
      </w:r>
      <w:proofErr w:type="spellEnd"/>
      <w:r w:rsidR="008B62D6" w:rsidRPr="007359F4">
        <w:rPr>
          <w:rFonts w:ascii="Times New Roman" w:hAnsi="Times New Roman" w:cs="Times New Roman"/>
          <w:sz w:val="24"/>
          <w:szCs w:val="24"/>
          <w:lang w:val="en-US"/>
        </w:rPr>
        <w:t xml:space="preserve"> </w:t>
      </w:r>
      <w:proofErr w:type="spellStart"/>
      <w:r w:rsidR="008B62D6" w:rsidRPr="007359F4">
        <w:rPr>
          <w:rFonts w:ascii="Times New Roman" w:hAnsi="Times New Roman" w:cs="Times New Roman"/>
          <w:sz w:val="24"/>
          <w:szCs w:val="24"/>
          <w:lang w:val="en-US"/>
        </w:rPr>
        <w:t>fylllo</w:t>
      </w:r>
      <w:proofErr w:type="spellEnd"/>
      <w:r w:rsidR="008B62D6" w:rsidRPr="007359F4">
        <w:rPr>
          <w:rFonts w:ascii="Times New Roman" w:hAnsi="Times New Roman" w:cs="Times New Roman"/>
          <w:sz w:val="24"/>
          <w:szCs w:val="24"/>
          <w:lang w:val="en-US"/>
        </w:rPr>
        <w:t xml:space="preserve"> pastry of </w:t>
      </w:r>
      <w:proofErr w:type="spellStart"/>
      <w:r w:rsidR="008B62D6" w:rsidRPr="007359F4">
        <w:rPr>
          <w:rFonts w:ascii="Times New Roman" w:hAnsi="Times New Roman" w:cs="Times New Roman"/>
          <w:sz w:val="24"/>
          <w:szCs w:val="24"/>
          <w:lang w:val="en-US"/>
        </w:rPr>
        <w:t>bougatsa</w:t>
      </w:r>
      <w:proofErr w:type="spellEnd"/>
      <w:r w:rsidR="008B62D6" w:rsidRPr="007359F4">
        <w:rPr>
          <w:rFonts w:ascii="Times New Roman" w:hAnsi="Times New Roman" w:cs="Times New Roman"/>
          <w:sz w:val="24"/>
          <w:szCs w:val="24"/>
          <w:lang w:val="en-US"/>
        </w:rPr>
        <w:t xml:space="preserve">, the references to the PAOK soccer team (a second religion to half of </w:t>
      </w:r>
      <w:proofErr w:type="spellStart"/>
      <w:r w:rsidR="008B62D6" w:rsidRPr="007359F4">
        <w:rPr>
          <w:rFonts w:ascii="Times New Roman" w:hAnsi="Times New Roman" w:cs="Times New Roman"/>
          <w:sz w:val="24"/>
          <w:szCs w:val="24"/>
          <w:lang w:val="en-US"/>
        </w:rPr>
        <w:t>Salonica</w:t>
      </w:r>
      <w:proofErr w:type="spellEnd"/>
      <w:r w:rsidR="008B62D6" w:rsidRPr="007359F4">
        <w:rPr>
          <w:rFonts w:ascii="Times New Roman" w:hAnsi="Times New Roman" w:cs="Times New Roman"/>
          <w:sz w:val="24"/>
          <w:szCs w:val="24"/>
          <w:lang w:val="en-US"/>
        </w:rPr>
        <w:t xml:space="preserve">), all allow the unmistakable particular flavor of the city to emerge without grandiloquence, like the narratives of everyday folks instead of the </w:t>
      </w:r>
      <w:proofErr w:type="spellStart"/>
      <w:r w:rsidR="008B62D6" w:rsidRPr="007359F4">
        <w:rPr>
          <w:rFonts w:ascii="Times New Roman" w:hAnsi="Times New Roman" w:cs="Times New Roman"/>
          <w:sz w:val="24"/>
          <w:szCs w:val="24"/>
          <w:lang w:val="en-US"/>
        </w:rPr>
        <w:t>panygerics</w:t>
      </w:r>
      <w:proofErr w:type="spellEnd"/>
      <w:r w:rsidR="008B62D6" w:rsidRPr="007359F4">
        <w:rPr>
          <w:rFonts w:ascii="Times New Roman" w:hAnsi="Times New Roman" w:cs="Times New Roman"/>
          <w:sz w:val="24"/>
          <w:szCs w:val="24"/>
          <w:lang w:val="en-US"/>
        </w:rPr>
        <w:t xml:space="preserve"> of politicians. It is interesting that locus, food and beverage are the items of choice, as they, like the </w:t>
      </w:r>
      <w:proofErr w:type="spellStart"/>
      <w:r w:rsidR="008B62D6" w:rsidRPr="007359F4">
        <w:rPr>
          <w:rFonts w:ascii="Times New Roman" w:hAnsi="Times New Roman" w:cs="Times New Roman"/>
          <w:sz w:val="24"/>
          <w:szCs w:val="24"/>
          <w:lang w:val="en-US"/>
        </w:rPr>
        <w:t>Lacanian</w:t>
      </w:r>
      <w:proofErr w:type="spellEnd"/>
      <w:r w:rsidR="008B62D6" w:rsidRPr="007359F4">
        <w:rPr>
          <w:rFonts w:ascii="Times New Roman" w:hAnsi="Times New Roman" w:cs="Times New Roman"/>
          <w:sz w:val="24"/>
          <w:szCs w:val="24"/>
          <w:lang w:val="en-US"/>
        </w:rPr>
        <w:t xml:space="preserve"> Real, are the thing that must be experienced spot on, digested in </w:t>
      </w:r>
      <w:proofErr w:type="gramStart"/>
      <w:r w:rsidR="008B62D6" w:rsidRPr="007359F4">
        <w:rPr>
          <w:rFonts w:ascii="Times New Roman" w:hAnsi="Times New Roman" w:cs="Times New Roman"/>
          <w:sz w:val="24"/>
          <w:szCs w:val="24"/>
          <w:lang w:val="en-US"/>
        </w:rPr>
        <w:t>itself</w:t>
      </w:r>
      <w:proofErr w:type="gramEnd"/>
      <w:r w:rsidR="008B62D6" w:rsidRPr="007359F4">
        <w:rPr>
          <w:rFonts w:ascii="Times New Roman" w:hAnsi="Times New Roman" w:cs="Times New Roman"/>
          <w:sz w:val="24"/>
          <w:szCs w:val="24"/>
          <w:lang w:val="en-US"/>
        </w:rPr>
        <w:t xml:space="preserve"> to be understood, and not transferred symbolically. </w:t>
      </w:r>
    </w:p>
    <w:p w:rsidR="00505043" w:rsidRPr="007359F4" w:rsidRDefault="008B62D6" w:rsidP="007359F4">
      <w:pPr>
        <w:pStyle w:val="Default"/>
        <w:spacing w:line="360" w:lineRule="auto"/>
        <w:rPr>
          <w:bCs/>
        </w:rPr>
      </w:pPr>
      <w:r w:rsidRPr="007359F4">
        <w:tab/>
        <w:t xml:space="preserve">However, as all food runs the risk of abjection, this </w:t>
      </w:r>
      <w:proofErr w:type="spellStart"/>
      <w:r w:rsidRPr="007359F4">
        <w:t>Salonican</w:t>
      </w:r>
      <w:proofErr w:type="spellEnd"/>
      <w:r w:rsidRPr="007359F4">
        <w:t xml:space="preserve"> culture gives off warning signs of deep decay. </w:t>
      </w:r>
      <w:r w:rsidR="003E6349" w:rsidRPr="007359F4">
        <w:t xml:space="preserve">In the words of Maria </w:t>
      </w:r>
      <w:proofErr w:type="spellStart"/>
      <w:r w:rsidR="003E6349" w:rsidRPr="007359F4">
        <w:t>Tzaboura</w:t>
      </w:r>
      <w:proofErr w:type="spellEnd"/>
      <w:r w:rsidR="003E6349" w:rsidRPr="007359F4">
        <w:t xml:space="preserve">, “The book follows the rhythms of the plaid pensioner’s slipper dragging across the tiles. Youth is absent, or only appears in photographs…. Even the young employee of the funeral parlor soon disappears from the action, to attend a football game! Thus only </w:t>
      </w:r>
      <w:proofErr w:type="spellStart"/>
      <w:r w:rsidR="003E6349" w:rsidRPr="007359F4">
        <w:t>Lefteris</w:t>
      </w:r>
      <w:proofErr w:type="spellEnd"/>
      <w:r w:rsidR="003E6349" w:rsidRPr="007359F4">
        <w:t xml:space="preserve"> and the corpse of the old gentleman in the coffin remain, one in the present tense, the other in…the absent!” The young are spiritually cut off or physically removed from the historical process of passing on the culture and tradition, as </w:t>
      </w:r>
      <w:proofErr w:type="spellStart"/>
      <w:r w:rsidR="003E6349" w:rsidRPr="007359F4">
        <w:t>Lefteris’s</w:t>
      </w:r>
      <w:proofErr w:type="spellEnd"/>
      <w:r w:rsidR="003E6349" w:rsidRPr="007359F4">
        <w:t xml:space="preserve"> daughter now lives in Germany with her estranged mother and even speaks to him in German, </w:t>
      </w:r>
      <w:r w:rsidR="00432A63" w:rsidRPr="007359F4">
        <w:t xml:space="preserve">and </w:t>
      </w:r>
      <w:r w:rsidR="003E6349" w:rsidRPr="007359F4">
        <w:t>the old man’s daughter</w:t>
      </w:r>
      <w:r w:rsidR="00432A63" w:rsidRPr="007359F4">
        <w:t>, only seen in a vague photograph taken at some ski resort,</w:t>
      </w:r>
      <w:r w:rsidR="003E6349" w:rsidRPr="007359F4">
        <w:t xml:space="preserve"> ha</w:t>
      </w:r>
      <w:r w:rsidR="00432A63" w:rsidRPr="007359F4">
        <w:t>sn’t seen him in 20 years. T</w:t>
      </w:r>
      <w:r w:rsidR="003E6349" w:rsidRPr="007359F4">
        <w:t>he young</w:t>
      </w:r>
      <w:r w:rsidR="00432A63" w:rsidRPr="007359F4">
        <w:t xml:space="preserve"> nephew is brash, arrogant, and, as shown by his pimples, </w:t>
      </w:r>
      <w:r w:rsidR="00432A63" w:rsidRPr="007359F4">
        <w:lastRenderedPageBreak/>
        <w:t xml:space="preserve">spiky hair, and cartoony nose, “prickly”; he </w:t>
      </w:r>
      <w:r w:rsidR="003E6349" w:rsidRPr="007359F4">
        <w:t xml:space="preserve">shows no respect for the dead and the wake rituals, boozing and sleeping instead in the hearse, before taking off blithely for the soccer field: he thus engages in performances of the abject, confusing the categories of sleep and eternal sleep, youth and rot, living subject and inanimate object, even on a linguistic register by using the </w:t>
      </w:r>
      <w:proofErr w:type="spellStart"/>
      <w:r w:rsidR="003E6349" w:rsidRPr="007359F4">
        <w:t>Salonican</w:t>
      </w:r>
      <w:proofErr w:type="spellEnd"/>
      <w:r w:rsidR="003E6349" w:rsidRPr="007359F4">
        <w:t xml:space="preserve"> colloquialism “to rot off” instead of “sleeping.” </w:t>
      </w:r>
      <w:r w:rsidR="00505043" w:rsidRPr="007359F4">
        <w:t>How is this “</w:t>
      </w:r>
      <w:proofErr w:type="spellStart"/>
      <w:r w:rsidR="00505043" w:rsidRPr="007359F4">
        <w:t>Salonican</w:t>
      </w:r>
      <w:proofErr w:type="spellEnd"/>
      <w:r w:rsidR="00505043" w:rsidRPr="007359F4">
        <w:t xml:space="preserve">”? As </w:t>
      </w:r>
      <w:proofErr w:type="spellStart"/>
      <w:r w:rsidR="00505043" w:rsidRPr="007359F4">
        <w:t>Mazower</w:t>
      </w:r>
      <w:proofErr w:type="spellEnd"/>
      <w:r w:rsidR="00505043" w:rsidRPr="007359F4">
        <w:t xml:space="preserve"> notes, </w:t>
      </w:r>
      <w:proofErr w:type="spellStart"/>
      <w:r w:rsidR="00505043" w:rsidRPr="007359F4">
        <w:t>Salonica’s</w:t>
      </w:r>
      <w:proofErr w:type="spellEnd"/>
      <w:r w:rsidR="00505043" w:rsidRPr="007359F4">
        <w:t xml:space="preserve"> history of “</w:t>
      </w:r>
      <w:r w:rsidR="00505043" w:rsidRPr="007359F4">
        <w:rPr>
          <w:lang w:val="en"/>
        </w:rPr>
        <w:t xml:space="preserve">more than two thousand years of continuous urban </w:t>
      </w:r>
      <w:proofErr w:type="gramStart"/>
      <w:r w:rsidR="00505043" w:rsidRPr="007359F4">
        <w:rPr>
          <w:lang w:val="en"/>
        </w:rPr>
        <w:t>life .</w:t>
      </w:r>
      <w:proofErr w:type="gramEnd"/>
      <w:r w:rsidR="00505043" w:rsidRPr="007359F4">
        <w:rPr>
          <w:lang w:val="en"/>
        </w:rPr>
        <w:t xml:space="preserve">…was decisively marked by sharp discontinuities and breaks” (7) involving forced ethnic population exchanges, wars, great fires, and, to top it all, the rounding up and deportation of the Jews during the German occupation of Greece in WWII, which </w:t>
      </w:r>
      <w:proofErr w:type="spellStart"/>
      <w:r w:rsidR="00505043" w:rsidRPr="007359F4">
        <w:rPr>
          <w:lang w:val="en"/>
        </w:rPr>
        <w:t>Mazower</w:t>
      </w:r>
      <w:proofErr w:type="spellEnd"/>
      <w:r w:rsidR="00505043" w:rsidRPr="007359F4">
        <w:rPr>
          <w:lang w:val="en"/>
        </w:rPr>
        <w:t xml:space="preserve"> </w:t>
      </w:r>
      <w:proofErr w:type="spellStart"/>
      <w:r w:rsidR="00505043" w:rsidRPr="007359F4">
        <w:rPr>
          <w:lang w:val="en"/>
        </w:rPr>
        <w:t>unhesitantly</w:t>
      </w:r>
      <w:proofErr w:type="spellEnd"/>
      <w:r w:rsidR="00505043" w:rsidRPr="007359F4">
        <w:rPr>
          <w:lang w:val="en"/>
        </w:rPr>
        <w:t xml:space="preserve"> names “genocide” (394-411). </w:t>
      </w:r>
      <w:r w:rsidR="00877569" w:rsidRPr="007359F4">
        <w:rPr>
          <w:lang w:val="en"/>
        </w:rPr>
        <w:t xml:space="preserve">He devotes in fact all chapter III of his book, titled “Making the City Greek,” to how this city, that was always particularly </w:t>
      </w:r>
      <w:proofErr w:type="spellStart"/>
      <w:r w:rsidR="00877569" w:rsidRPr="007359F4">
        <w:rPr>
          <w:lang w:val="en"/>
        </w:rPr>
        <w:t>multiculturally</w:t>
      </w:r>
      <w:proofErr w:type="spellEnd"/>
      <w:r w:rsidR="00877569" w:rsidRPr="007359F4">
        <w:rPr>
          <w:lang w:val="en"/>
        </w:rPr>
        <w:t xml:space="preserve"> live and open but grew into a metropolis too fast, too soon, engaged in the past decades in a systematic erasure of its multicultural past in favor of atavistic neo-nationalist narratives bordering on (or often, clearly showing) fascism, incited by illiterate or populist politicians in the wake of the Soviet fall and the re-arrangement of political contingencies in the Balkans—the same ones that wrote the tragedy in the former Yugoslavian republics like Serbia, Bosnia-</w:t>
      </w:r>
      <w:proofErr w:type="spellStart"/>
      <w:r w:rsidR="00877569" w:rsidRPr="007359F4">
        <w:rPr>
          <w:lang w:val="en"/>
        </w:rPr>
        <w:t>Herjegovina</w:t>
      </w:r>
      <w:proofErr w:type="spellEnd"/>
      <w:r w:rsidR="00877569" w:rsidRPr="007359F4">
        <w:rPr>
          <w:lang w:val="en"/>
        </w:rPr>
        <w:t xml:space="preserve"> and Croatia. Hence, while the young </w:t>
      </w:r>
      <w:proofErr w:type="spellStart"/>
      <w:r w:rsidR="00877569" w:rsidRPr="007359F4">
        <w:rPr>
          <w:lang w:val="en"/>
        </w:rPr>
        <w:t>Salonicans</w:t>
      </w:r>
      <w:proofErr w:type="spellEnd"/>
      <w:r w:rsidR="00877569" w:rsidRPr="007359F4">
        <w:rPr>
          <w:lang w:val="en"/>
        </w:rPr>
        <w:t xml:space="preserve"> in </w:t>
      </w:r>
      <w:r w:rsidR="00877569" w:rsidRPr="007359F4">
        <w:rPr>
          <w:i/>
          <w:lang w:val="en"/>
        </w:rPr>
        <w:t>The Corpse</w:t>
      </w:r>
      <w:r w:rsidR="00877569" w:rsidRPr="007359F4">
        <w:rPr>
          <w:lang w:val="en"/>
        </w:rPr>
        <w:t xml:space="preserve"> might be </w:t>
      </w:r>
      <w:r w:rsidR="005F3045" w:rsidRPr="007359F4">
        <w:rPr>
          <w:lang w:val="en"/>
        </w:rPr>
        <w:t>seen</w:t>
      </w:r>
      <w:r w:rsidR="00877569" w:rsidRPr="007359F4">
        <w:rPr>
          <w:lang w:val="en"/>
        </w:rPr>
        <w:t xml:space="preserve"> as avoiding what Chute calls </w:t>
      </w:r>
      <w:r w:rsidR="00505043" w:rsidRPr="007359F4">
        <w:rPr>
          <w:bCs/>
        </w:rPr>
        <w:t>“the continuousness of history as ‘what hurts’ (as Jameson puts it), as our non-divorce from the traumatic events of the past, the impossibility of rejecting horror as ever completely "behind us" (102)” (</w:t>
      </w:r>
      <w:proofErr w:type="spellStart"/>
      <w:r w:rsidR="00505043" w:rsidRPr="007359F4">
        <w:rPr>
          <w:bCs/>
        </w:rPr>
        <w:t>qtd</w:t>
      </w:r>
      <w:proofErr w:type="spellEnd"/>
      <w:r w:rsidR="00505043" w:rsidRPr="007359F4">
        <w:rPr>
          <w:bCs/>
        </w:rPr>
        <w:t>. in Chute</w:t>
      </w:r>
      <w:r w:rsidR="00000D22">
        <w:rPr>
          <w:bCs/>
        </w:rPr>
        <w:t>, “The Shadow…”</w:t>
      </w:r>
      <w:r w:rsidR="00877569" w:rsidRPr="007359F4">
        <w:rPr>
          <w:bCs/>
        </w:rPr>
        <w:t xml:space="preserve"> </w:t>
      </w:r>
      <w:r w:rsidR="00505043" w:rsidRPr="007359F4">
        <w:rPr>
          <w:bCs/>
        </w:rPr>
        <w:t>213)</w:t>
      </w:r>
      <w:r w:rsidR="00877569" w:rsidRPr="007359F4">
        <w:rPr>
          <w:bCs/>
        </w:rPr>
        <w:t xml:space="preserve">, </w:t>
      </w:r>
      <w:r w:rsidR="005F3045" w:rsidRPr="007359F4">
        <w:rPr>
          <w:bCs/>
        </w:rPr>
        <w:t xml:space="preserve">in other words rejecting a threateningly uncertain cultural identity for a less abject homogeneity, in fact they are left with no identity at all other than that prescribed by their mass-dictated things, nondescript clothes, or hairstyles. When identity is gone, </w:t>
      </w:r>
      <w:proofErr w:type="spellStart"/>
      <w:r w:rsidR="005F3045" w:rsidRPr="007359F4">
        <w:rPr>
          <w:bCs/>
        </w:rPr>
        <w:t>thingification</w:t>
      </w:r>
      <w:proofErr w:type="spellEnd"/>
      <w:r w:rsidR="005F3045" w:rsidRPr="007359F4">
        <w:rPr>
          <w:bCs/>
        </w:rPr>
        <w:t xml:space="preserve"> ensues. </w:t>
      </w:r>
    </w:p>
    <w:p w:rsidR="005F3045" w:rsidRPr="007359F4" w:rsidRDefault="005F3045" w:rsidP="007359F4">
      <w:pPr>
        <w:pStyle w:val="Default"/>
        <w:spacing w:line="360" w:lineRule="auto"/>
        <w:rPr>
          <w:bCs/>
        </w:rPr>
      </w:pPr>
      <w:r w:rsidRPr="007359F4">
        <w:rPr>
          <w:bCs/>
        </w:rPr>
        <w:tab/>
        <w:t>But even in the adult world of the graphic novella, things are also hopelessly decayed</w:t>
      </w:r>
      <w:r w:rsidR="00ED400E" w:rsidRPr="007359F4">
        <w:rPr>
          <w:bCs/>
        </w:rPr>
        <w:t>, blurring the boundaries between the quick and the dead, thing and subject</w:t>
      </w:r>
      <w:r w:rsidRPr="007359F4">
        <w:rPr>
          <w:bCs/>
        </w:rPr>
        <w:t xml:space="preserve">. All is </w:t>
      </w:r>
      <w:r w:rsidR="008D7EED" w:rsidRPr="007359F4">
        <w:rPr>
          <w:bCs/>
        </w:rPr>
        <w:t xml:space="preserve">reduced to monetary exchanges, like </w:t>
      </w:r>
      <w:proofErr w:type="spellStart"/>
      <w:r w:rsidR="008D7EED" w:rsidRPr="007359F4">
        <w:rPr>
          <w:bCs/>
        </w:rPr>
        <w:t>Lefteris</w:t>
      </w:r>
      <w:proofErr w:type="spellEnd"/>
      <w:r w:rsidR="008D7EED" w:rsidRPr="007359F4">
        <w:rPr>
          <w:bCs/>
        </w:rPr>
        <w:t xml:space="preserve">’ relationship with his money-mooching wife, or is measured in </w:t>
      </w:r>
      <w:r w:rsidRPr="007359F4">
        <w:rPr>
          <w:bCs/>
        </w:rPr>
        <w:t>money, as</w:t>
      </w:r>
      <w:r w:rsidR="008D7EED" w:rsidRPr="007359F4">
        <w:rPr>
          <w:bCs/>
        </w:rPr>
        <w:t xml:space="preserve"> shown by the dialogues between </w:t>
      </w:r>
      <w:r w:rsidRPr="007359F4">
        <w:rPr>
          <w:bCs/>
        </w:rPr>
        <w:t xml:space="preserve">the funeral director </w:t>
      </w:r>
      <w:proofErr w:type="gramStart"/>
      <w:r w:rsidRPr="007359F4">
        <w:rPr>
          <w:bCs/>
        </w:rPr>
        <w:t>and/or</w:t>
      </w:r>
      <w:proofErr w:type="gramEnd"/>
      <w:r w:rsidRPr="007359F4">
        <w:rPr>
          <w:bCs/>
        </w:rPr>
        <w:t xml:space="preserve"> his employees over payment worries, and using the cheapest coffin, or the cheapest way of preservation (TC 12-13). Meanwhile, the superannuated superintendent </w:t>
      </w:r>
      <w:r w:rsidRPr="007359F4">
        <w:rPr>
          <w:bCs/>
        </w:rPr>
        <w:lastRenderedPageBreak/>
        <w:t xml:space="preserve">(the man </w:t>
      </w:r>
      <w:r w:rsidR="00432A63" w:rsidRPr="007359F4">
        <w:rPr>
          <w:bCs/>
        </w:rPr>
        <w:t xml:space="preserve">in each Greek apartment building </w:t>
      </w:r>
      <w:r w:rsidRPr="007359F4">
        <w:rPr>
          <w:bCs/>
        </w:rPr>
        <w:t>designate</w:t>
      </w:r>
      <w:r w:rsidR="00432A63" w:rsidRPr="007359F4">
        <w:rPr>
          <w:bCs/>
        </w:rPr>
        <w:t>d</w:t>
      </w:r>
      <w:r w:rsidRPr="007359F4">
        <w:rPr>
          <w:bCs/>
        </w:rPr>
        <w:t xml:space="preserve"> as responsible for the collection and payment of common utility fees), although decrepit himself, nevertheless is discovered embezzling the utility funds and then stupidly trying to win the lottery so as to replace the stolen money. The </w:t>
      </w:r>
      <w:r w:rsidR="00432A63" w:rsidRPr="007359F4">
        <w:rPr>
          <w:bCs/>
        </w:rPr>
        <w:t>tapping</w:t>
      </w:r>
      <w:r w:rsidRPr="007359F4">
        <w:rPr>
          <w:bCs/>
        </w:rPr>
        <w:t xml:space="preserve"> of </w:t>
      </w:r>
      <w:r w:rsidR="00432A63" w:rsidRPr="007359F4">
        <w:rPr>
          <w:bCs/>
        </w:rPr>
        <w:t>his</w:t>
      </w:r>
      <w:r w:rsidRPr="007359F4">
        <w:rPr>
          <w:bCs/>
        </w:rPr>
        <w:t xml:space="preserve"> walker, </w:t>
      </w:r>
      <w:r w:rsidR="00432A63" w:rsidRPr="007359F4">
        <w:rPr>
          <w:bCs/>
        </w:rPr>
        <w:t>his</w:t>
      </w:r>
      <w:r w:rsidRPr="007359F4">
        <w:rPr>
          <w:bCs/>
        </w:rPr>
        <w:t xml:space="preserve"> malfunctioning </w:t>
      </w:r>
      <w:r w:rsidR="00432A63" w:rsidRPr="007359F4">
        <w:rPr>
          <w:bCs/>
        </w:rPr>
        <w:t xml:space="preserve">screeching </w:t>
      </w:r>
      <w:r w:rsidRPr="007359F4">
        <w:rPr>
          <w:bCs/>
        </w:rPr>
        <w:t xml:space="preserve">earpiece, and </w:t>
      </w:r>
      <w:r w:rsidR="00432A63" w:rsidRPr="007359F4">
        <w:rPr>
          <w:bCs/>
        </w:rPr>
        <w:t>his</w:t>
      </w:r>
      <w:r w:rsidRPr="007359F4">
        <w:rPr>
          <w:bCs/>
        </w:rPr>
        <w:t xml:space="preserve"> </w:t>
      </w:r>
      <w:r w:rsidR="00432A63" w:rsidRPr="007359F4">
        <w:rPr>
          <w:bCs/>
        </w:rPr>
        <w:t>never-winning</w:t>
      </w:r>
      <w:r w:rsidRPr="007359F4">
        <w:rPr>
          <w:bCs/>
        </w:rPr>
        <w:t xml:space="preserve"> lotto tickets serve as </w:t>
      </w:r>
      <w:proofErr w:type="spellStart"/>
      <w:r w:rsidRPr="007359F4">
        <w:rPr>
          <w:bCs/>
        </w:rPr>
        <w:t>synecdoches</w:t>
      </w:r>
      <w:proofErr w:type="spellEnd"/>
      <w:r w:rsidRPr="007359F4">
        <w:rPr>
          <w:bCs/>
        </w:rPr>
        <w:t xml:space="preserve"> of an aged culture that annoys by </w:t>
      </w:r>
      <w:r w:rsidR="00ED400E" w:rsidRPr="007359F4">
        <w:rPr>
          <w:bCs/>
        </w:rPr>
        <w:t>being both quick yet not too quick about it,</w:t>
      </w:r>
      <w:r w:rsidRPr="007359F4">
        <w:rPr>
          <w:bCs/>
        </w:rPr>
        <w:t xml:space="preserve"> and “steals” resources from the living to continue its half-life. </w:t>
      </w:r>
      <w:r w:rsidR="00ED400E" w:rsidRPr="007359F4">
        <w:rPr>
          <w:bCs/>
        </w:rPr>
        <w:t xml:space="preserve">The superintendent is both the “abject” </w:t>
      </w:r>
      <w:proofErr w:type="spellStart"/>
      <w:r w:rsidR="00ED400E" w:rsidRPr="007359F4">
        <w:rPr>
          <w:bCs/>
        </w:rPr>
        <w:t>thingified</w:t>
      </w:r>
      <w:proofErr w:type="spellEnd"/>
      <w:r w:rsidR="00ED400E" w:rsidRPr="007359F4">
        <w:rPr>
          <w:bCs/>
        </w:rPr>
        <w:t xml:space="preserve"> body that should have departed the living body politic a long time ago, and a metaphor for the politicians that in recent decades devoured </w:t>
      </w:r>
      <w:proofErr w:type="spellStart"/>
      <w:r w:rsidR="00ED400E" w:rsidRPr="007359F4">
        <w:rPr>
          <w:bCs/>
        </w:rPr>
        <w:t>Salonica’s</w:t>
      </w:r>
      <w:proofErr w:type="spellEnd"/>
      <w:r w:rsidR="00ED400E" w:rsidRPr="007359F4">
        <w:rPr>
          <w:bCs/>
        </w:rPr>
        <w:t xml:space="preserve"> public resources in a series of outrageous scandals and embezzlements (two former Conservative mayors are in jail as we speak, one serving a life sentence!). </w:t>
      </w:r>
    </w:p>
    <w:p w:rsidR="008D7EED" w:rsidRPr="007359F4" w:rsidRDefault="00ED400E" w:rsidP="007359F4">
      <w:pPr>
        <w:rPr>
          <w:rFonts w:ascii="Times New Roman" w:hAnsi="Times New Roman" w:cs="Times New Roman"/>
          <w:sz w:val="24"/>
          <w:szCs w:val="24"/>
          <w:lang w:val="en-US"/>
        </w:rPr>
      </w:pPr>
      <w:r w:rsidRPr="007359F4">
        <w:rPr>
          <w:rFonts w:ascii="Times New Roman" w:hAnsi="Times New Roman" w:cs="Times New Roman"/>
          <w:sz w:val="24"/>
          <w:szCs w:val="24"/>
          <w:lang w:val="en-US"/>
        </w:rPr>
        <w:tab/>
      </w:r>
      <w:r w:rsidR="00432A63" w:rsidRPr="007359F4">
        <w:rPr>
          <w:rFonts w:ascii="Times New Roman" w:hAnsi="Times New Roman" w:cs="Times New Roman"/>
          <w:sz w:val="24"/>
          <w:szCs w:val="24"/>
          <w:lang w:val="en-US"/>
        </w:rPr>
        <w:t xml:space="preserve">Even the food, in tandem with the booze of the young, does not nurture but recall the </w:t>
      </w:r>
      <w:proofErr w:type="spellStart"/>
      <w:r w:rsidR="00432A63" w:rsidRPr="007359F4">
        <w:rPr>
          <w:rFonts w:ascii="Times New Roman" w:hAnsi="Times New Roman" w:cs="Times New Roman"/>
          <w:sz w:val="24"/>
          <w:szCs w:val="24"/>
          <w:lang w:val="en-US"/>
        </w:rPr>
        <w:t>Kristevan</w:t>
      </w:r>
      <w:proofErr w:type="spellEnd"/>
      <w:r w:rsidR="00432A63" w:rsidRPr="007359F4">
        <w:rPr>
          <w:rFonts w:ascii="Times New Roman" w:hAnsi="Times New Roman" w:cs="Times New Roman"/>
          <w:sz w:val="24"/>
          <w:szCs w:val="24"/>
          <w:lang w:val="en-US"/>
        </w:rPr>
        <w:t xml:space="preserve"> dictum that “Food loathing is perhaps the most elementary and most archaic form of abjection” (2), and one related to cadavers at that (</w:t>
      </w:r>
      <w:proofErr w:type="spellStart"/>
      <w:r w:rsidR="00432A63" w:rsidRPr="007359F4">
        <w:rPr>
          <w:rFonts w:ascii="Times New Roman" w:hAnsi="Times New Roman" w:cs="Times New Roman"/>
          <w:sz w:val="24"/>
          <w:szCs w:val="24"/>
          <w:lang w:val="en-US"/>
        </w:rPr>
        <w:t>Kristeva</w:t>
      </w:r>
      <w:proofErr w:type="spellEnd"/>
      <w:r w:rsidR="00432A63" w:rsidRPr="007359F4">
        <w:rPr>
          <w:rFonts w:ascii="Times New Roman" w:hAnsi="Times New Roman" w:cs="Times New Roman"/>
          <w:sz w:val="24"/>
          <w:szCs w:val="24"/>
          <w:lang w:val="en-US"/>
        </w:rPr>
        <w:t xml:space="preserve"> 3). </w:t>
      </w:r>
      <w:proofErr w:type="spellStart"/>
      <w:r w:rsidR="00B668C3" w:rsidRPr="007359F4">
        <w:rPr>
          <w:rFonts w:ascii="Times New Roman" w:hAnsi="Times New Roman" w:cs="Times New Roman"/>
          <w:sz w:val="24"/>
          <w:szCs w:val="24"/>
          <w:lang w:val="en-US"/>
        </w:rPr>
        <w:t>Lefteris</w:t>
      </w:r>
      <w:proofErr w:type="spellEnd"/>
      <w:r w:rsidR="00B668C3" w:rsidRPr="007359F4">
        <w:rPr>
          <w:rFonts w:ascii="Times New Roman" w:hAnsi="Times New Roman" w:cs="Times New Roman"/>
          <w:sz w:val="24"/>
          <w:szCs w:val="24"/>
          <w:lang w:val="en-US"/>
        </w:rPr>
        <w:t xml:space="preserve"> and the rest subsist basically on ready-made </w:t>
      </w:r>
      <w:proofErr w:type="spellStart"/>
      <w:r w:rsidR="00B668C3" w:rsidRPr="007359F4">
        <w:rPr>
          <w:rFonts w:ascii="Times New Roman" w:hAnsi="Times New Roman" w:cs="Times New Roman"/>
          <w:sz w:val="24"/>
          <w:szCs w:val="24"/>
          <w:lang w:val="en-US"/>
        </w:rPr>
        <w:t>bougatsa</w:t>
      </w:r>
      <w:proofErr w:type="spellEnd"/>
      <w:r w:rsidR="00B668C3" w:rsidRPr="007359F4">
        <w:rPr>
          <w:rFonts w:ascii="Times New Roman" w:hAnsi="Times New Roman" w:cs="Times New Roman"/>
          <w:sz w:val="24"/>
          <w:szCs w:val="24"/>
          <w:lang w:val="en-US"/>
        </w:rPr>
        <w:t xml:space="preserve">, coffee and cigarettes, a half-sustenance at best where the culture-specific foodstuff has, ironically, been stripped of its deeper cultural significations (proud reminder of </w:t>
      </w:r>
      <w:proofErr w:type="spellStart"/>
      <w:r w:rsidR="00B668C3" w:rsidRPr="007359F4">
        <w:rPr>
          <w:rFonts w:ascii="Times New Roman" w:hAnsi="Times New Roman" w:cs="Times New Roman"/>
          <w:sz w:val="24"/>
          <w:szCs w:val="24"/>
          <w:lang w:val="en-US"/>
        </w:rPr>
        <w:t>Salonica’s</w:t>
      </w:r>
      <w:proofErr w:type="spellEnd"/>
      <w:r w:rsidR="00B668C3" w:rsidRPr="007359F4">
        <w:rPr>
          <w:rFonts w:ascii="Times New Roman" w:hAnsi="Times New Roman" w:cs="Times New Roman"/>
          <w:sz w:val="24"/>
          <w:szCs w:val="24"/>
          <w:lang w:val="en-US"/>
        </w:rPr>
        <w:t xml:space="preserve"> multiethnic culinary influences, </w:t>
      </w:r>
      <w:proofErr w:type="spellStart"/>
      <w:r w:rsidR="00B668C3" w:rsidRPr="007359F4">
        <w:rPr>
          <w:rFonts w:ascii="Times New Roman" w:hAnsi="Times New Roman" w:cs="Times New Roman"/>
          <w:sz w:val="24"/>
          <w:szCs w:val="24"/>
          <w:lang w:val="en-US"/>
        </w:rPr>
        <w:t>uniter</w:t>
      </w:r>
      <w:proofErr w:type="spellEnd"/>
      <w:r w:rsidR="00B668C3" w:rsidRPr="007359F4">
        <w:rPr>
          <w:rFonts w:ascii="Times New Roman" w:hAnsi="Times New Roman" w:cs="Times New Roman"/>
          <w:sz w:val="24"/>
          <w:szCs w:val="24"/>
          <w:lang w:val="en-US"/>
        </w:rPr>
        <w:t xml:space="preserve"> of families, sign of plenty) and is simply something to get by. </w:t>
      </w:r>
      <w:r w:rsidR="00432A63" w:rsidRPr="007359F4">
        <w:rPr>
          <w:rFonts w:ascii="Times New Roman" w:hAnsi="Times New Roman" w:cs="Times New Roman"/>
          <w:sz w:val="24"/>
          <w:szCs w:val="24"/>
          <w:lang w:val="en-US"/>
        </w:rPr>
        <w:t>The</w:t>
      </w:r>
      <w:r w:rsidR="00B668C3" w:rsidRPr="007359F4">
        <w:rPr>
          <w:rFonts w:ascii="Times New Roman" w:hAnsi="Times New Roman" w:cs="Times New Roman"/>
          <w:sz w:val="24"/>
          <w:szCs w:val="24"/>
          <w:lang w:val="en-US"/>
        </w:rPr>
        <w:t xml:space="preserve"> one home-cooked meal shown in the novella, the</w:t>
      </w:r>
      <w:r w:rsidR="00432A63" w:rsidRPr="007359F4">
        <w:rPr>
          <w:rFonts w:ascii="Times New Roman" w:hAnsi="Times New Roman" w:cs="Times New Roman"/>
          <w:sz w:val="24"/>
          <w:szCs w:val="24"/>
          <w:lang w:val="en-US"/>
        </w:rPr>
        <w:t xml:space="preserve"> lentils—a traditional </w:t>
      </w:r>
      <w:proofErr w:type="spellStart"/>
      <w:r w:rsidR="00432A63" w:rsidRPr="007359F4">
        <w:rPr>
          <w:rFonts w:ascii="Times New Roman" w:hAnsi="Times New Roman" w:cs="Times New Roman"/>
          <w:sz w:val="24"/>
          <w:szCs w:val="24"/>
          <w:lang w:val="en-US"/>
        </w:rPr>
        <w:t>commonfolk</w:t>
      </w:r>
      <w:proofErr w:type="spellEnd"/>
      <w:r w:rsidR="00432A63" w:rsidRPr="007359F4">
        <w:rPr>
          <w:rFonts w:ascii="Times New Roman" w:hAnsi="Times New Roman" w:cs="Times New Roman"/>
          <w:sz w:val="24"/>
          <w:szCs w:val="24"/>
          <w:lang w:val="en-US"/>
        </w:rPr>
        <w:t xml:space="preserve"> staple for Greeks—that </w:t>
      </w:r>
      <w:proofErr w:type="spellStart"/>
      <w:r w:rsidR="00432A63" w:rsidRPr="007359F4">
        <w:rPr>
          <w:rFonts w:ascii="Times New Roman" w:hAnsi="Times New Roman" w:cs="Times New Roman"/>
          <w:sz w:val="24"/>
          <w:szCs w:val="24"/>
          <w:lang w:val="en-US"/>
        </w:rPr>
        <w:t>Lefteris</w:t>
      </w:r>
      <w:proofErr w:type="spellEnd"/>
      <w:r w:rsidR="00432A63" w:rsidRPr="007359F4">
        <w:rPr>
          <w:rFonts w:ascii="Times New Roman" w:hAnsi="Times New Roman" w:cs="Times New Roman"/>
          <w:sz w:val="24"/>
          <w:szCs w:val="24"/>
          <w:lang w:val="en-US"/>
        </w:rPr>
        <w:t xml:space="preserve"> leaves half-cooked to attend to the corpse emergency have gone bad when he returns for his rest the next day and finds them, contributing to the theme of putrefaction that permeates the images like an aroma. </w:t>
      </w:r>
      <w:r w:rsidR="00B668C3" w:rsidRPr="007359F4">
        <w:rPr>
          <w:rFonts w:ascii="Times New Roman" w:hAnsi="Times New Roman" w:cs="Times New Roman"/>
          <w:sz w:val="24"/>
          <w:szCs w:val="24"/>
          <w:lang w:val="en-US"/>
        </w:rPr>
        <w:t xml:space="preserve">And yet, everyone refuses to acknowledge the stench, and pretend it’s not them, like </w:t>
      </w:r>
      <w:proofErr w:type="spellStart"/>
      <w:r w:rsidR="00B668C3" w:rsidRPr="007359F4">
        <w:rPr>
          <w:rFonts w:ascii="Times New Roman" w:hAnsi="Times New Roman" w:cs="Times New Roman"/>
          <w:sz w:val="24"/>
          <w:szCs w:val="24"/>
          <w:lang w:val="en-US"/>
        </w:rPr>
        <w:t>Lefteris</w:t>
      </w:r>
      <w:proofErr w:type="spellEnd"/>
      <w:r w:rsidR="00B668C3" w:rsidRPr="007359F4">
        <w:rPr>
          <w:rFonts w:ascii="Times New Roman" w:hAnsi="Times New Roman" w:cs="Times New Roman"/>
          <w:sz w:val="24"/>
          <w:szCs w:val="24"/>
          <w:lang w:val="en-US"/>
        </w:rPr>
        <w:t xml:space="preserve"> and the nephew do when they navigate the hearse with the stinking corpse through </w:t>
      </w:r>
      <w:proofErr w:type="spellStart"/>
      <w:r w:rsidR="00B668C3" w:rsidRPr="007359F4">
        <w:rPr>
          <w:rFonts w:ascii="Times New Roman" w:hAnsi="Times New Roman" w:cs="Times New Roman"/>
          <w:sz w:val="24"/>
          <w:szCs w:val="24"/>
          <w:lang w:val="en-US"/>
        </w:rPr>
        <w:t>Salonica’s</w:t>
      </w:r>
      <w:proofErr w:type="spellEnd"/>
      <w:r w:rsidR="00B668C3" w:rsidRPr="007359F4">
        <w:rPr>
          <w:rFonts w:ascii="Times New Roman" w:hAnsi="Times New Roman" w:cs="Times New Roman"/>
          <w:sz w:val="24"/>
          <w:szCs w:val="24"/>
          <w:lang w:val="en-US"/>
        </w:rPr>
        <w:t xml:space="preserve"> notorious traffic jams. </w:t>
      </w:r>
    </w:p>
    <w:p w:rsidR="000C2131" w:rsidRPr="007359F4" w:rsidRDefault="008D7EED" w:rsidP="007359F4">
      <w:pPr>
        <w:pStyle w:val="Default"/>
        <w:spacing w:line="360" w:lineRule="auto"/>
      </w:pPr>
      <w:r w:rsidRPr="007359F4">
        <w:tab/>
        <w:t xml:space="preserve">What all the things in the novella then let us understand is that these </w:t>
      </w:r>
      <w:proofErr w:type="spellStart"/>
      <w:r w:rsidRPr="007359F4">
        <w:t>Salonicans</w:t>
      </w:r>
      <w:proofErr w:type="spellEnd"/>
      <w:r w:rsidRPr="007359F4">
        <w:t xml:space="preserve"> are already dead </w:t>
      </w:r>
      <w:r w:rsidR="009E2FF0" w:rsidRPr="007359F4">
        <w:t xml:space="preserve">and </w:t>
      </w:r>
      <w:proofErr w:type="spellStart"/>
      <w:r w:rsidR="009E2FF0" w:rsidRPr="007359F4">
        <w:t>thingified</w:t>
      </w:r>
      <w:proofErr w:type="spellEnd"/>
      <w:r w:rsidR="009E2FF0" w:rsidRPr="007359F4">
        <w:t xml:space="preserve"> </w:t>
      </w:r>
      <w:r w:rsidRPr="007359F4">
        <w:t xml:space="preserve">but don’t know it, like the corpses that cannot be put to rest in T. S. Eliot’s </w:t>
      </w:r>
      <w:r w:rsidRPr="007359F4">
        <w:rPr>
          <w:i/>
        </w:rPr>
        <w:t>The Waste Land</w:t>
      </w:r>
      <w:r w:rsidRPr="007359F4">
        <w:t>. It explains the old superintendent’s attitud</w:t>
      </w:r>
      <w:r w:rsidR="009B2F78" w:rsidRPr="007359F4">
        <w:t xml:space="preserve">e, or why </w:t>
      </w:r>
      <w:proofErr w:type="spellStart"/>
      <w:r w:rsidR="009B2F78" w:rsidRPr="007359F4">
        <w:t>Lefteris</w:t>
      </w:r>
      <w:proofErr w:type="spellEnd"/>
      <w:r w:rsidR="009B2F78" w:rsidRPr="007359F4">
        <w:t xml:space="preserve"> is so grave, or why the cityscape with its back-lot facades looks like a vault, in contrast to the eternally vibrant and beautiful natural surroundings of </w:t>
      </w:r>
      <w:proofErr w:type="spellStart"/>
      <w:r w:rsidR="009B2F78" w:rsidRPr="007359F4">
        <w:t>Seikh-Sou</w:t>
      </w:r>
      <w:proofErr w:type="spellEnd"/>
      <w:r w:rsidR="009B2F78" w:rsidRPr="007359F4">
        <w:t xml:space="preserve">, where </w:t>
      </w:r>
      <w:proofErr w:type="spellStart"/>
      <w:r w:rsidR="009B2F78" w:rsidRPr="007359F4">
        <w:t>Lefteris</w:t>
      </w:r>
      <w:proofErr w:type="spellEnd"/>
      <w:r w:rsidR="009B2F78" w:rsidRPr="007359F4">
        <w:t xml:space="preserve"> will have his climactic encounter with the thing</w:t>
      </w:r>
      <w:r w:rsidR="009E2FF0" w:rsidRPr="007359F4">
        <w:t xml:space="preserve"> called Death. The briefly </w:t>
      </w:r>
      <w:r w:rsidR="009E2FF0" w:rsidRPr="007359F4">
        <w:lastRenderedPageBreak/>
        <w:t xml:space="preserve">animated corpse, “a body </w:t>
      </w:r>
      <w:proofErr w:type="gramStart"/>
      <w:r w:rsidR="009E2FF0" w:rsidRPr="007359F4">
        <w:t>without  soul</w:t>
      </w:r>
      <w:proofErr w:type="gramEnd"/>
      <w:r w:rsidR="009E2FF0" w:rsidRPr="007359F4">
        <w:t>, a non-body, disquieting matter” (</w:t>
      </w:r>
      <w:proofErr w:type="spellStart"/>
      <w:r w:rsidR="009E2FF0" w:rsidRPr="007359F4">
        <w:t>Kristeva</w:t>
      </w:r>
      <w:proofErr w:type="spellEnd"/>
      <w:r w:rsidR="009E2FF0" w:rsidRPr="007359F4">
        <w:t xml:space="preserve"> 109) is first detected as a synecdoche of a thing, the suspiciously open casket, and then as a metonymy of his relieving himself in the bushes, recalling both </w:t>
      </w:r>
      <w:proofErr w:type="spellStart"/>
      <w:r w:rsidR="009E2FF0" w:rsidRPr="007359F4">
        <w:t>Kristeva’s</w:t>
      </w:r>
      <w:proofErr w:type="spellEnd"/>
      <w:r w:rsidR="009E2FF0" w:rsidRPr="007359F4">
        <w:t xml:space="preserve"> link of abjection to unclean bodily fluids such as urine (53), but also a male marking of his territory, suggesting that </w:t>
      </w:r>
      <w:proofErr w:type="spellStart"/>
      <w:r w:rsidR="009E2FF0" w:rsidRPr="007359F4">
        <w:t>Salonica</w:t>
      </w:r>
      <w:proofErr w:type="spellEnd"/>
      <w:r w:rsidR="009E2FF0" w:rsidRPr="007359F4">
        <w:t xml:space="preserve"> is somehow the city of the dead. Yet, for all the horror-film introduction, the old gentleman is quite a revelation: suave, lively, humorous, and knows how to get his own way, now that he’s dead, recalling what </w:t>
      </w:r>
      <w:proofErr w:type="spellStart"/>
      <w:r w:rsidR="009E2FF0" w:rsidRPr="007359F4">
        <w:t>Zizek</w:t>
      </w:r>
      <w:proofErr w:type="spellEnd"/>
      <w:r w:rsidR="009E2FF0" w:rsidRPr="007359F4">
        <w:t xml:space="preserve"> calls the Freudian/</w:t>
      </w:r>
      <w:proofErr w:type="spellStart"/>
      <w:r w:rsidR="009E2FF0" w:rsidRPr="007359F4">
        <w:t>Lacanina</w:t>
      </w:r>
      <w:proofErr w:type="spellEnd"/>
      <w:r w:rsidR="009E2FF0" w:rsidRPr="007359F4">
        <w:t xml:space="preserve"> “Father of Enjoyment,” the primeval cultural father that “has been dead from the beginning” (23). Far from being a soulless thing, the old gentleman is still troubled by human cogitation and desires</w:t>
      </w:r>
      <w:r w:rsidR="00BB0D7A" w:rsidRPr="007359F4">
        <w:t>, filtered through various things</w:t>
      </w:r>
      <w:r w:rsidR="009E2FF0" w:rsidRPr="007359F4">
        <w:t>—the first thing he asks is for a cigarette, any brand, recalling the aforementioned sta</w:t>
      </w:r>
      <w:r w:rsidR="00BB0D7A" w:rsidRPr="007359F4">
        <w:t xml:space="preserve">ple diet of the live </w:t>
      </w:r>
      <w:proofErr w:type="spellStart"/>
      <w:r w:rsidR="00BB0D7A" w:rsidRPr="007359F4">
        <w:t>Salonicans</w:t>
      </w:r>
      <w:proofErr w:type="spellEnd"/>
      <w:r w:rsidR="00BB0D7A" w:rsidRPr="007359F4">
        <w:t xml:space="preserve">, and making this abject more sympathetic as prone to </w:t>
      </w:r>
      <w:proofErr w:type="spellStart"/>
      <w:r w:rsidR="00BB0D7A" w:rsidRPr="007359F4">
        <w:t>homeomorphic</w:t>
      </w:r>
      <w:proofErr w:type="spellEnd"/>
      <w:r w:rsidR="00BB0D7A" w:rsidRPr="007359F4">
        <w:t xml:space="preserve"> identification. He complains about being stuck dead for a month before a telemarketing channel because he didn’t grab the remote fast enough at the moment of his death (when, ironically, it was he who had his channel changed by remote). He protests his </w:t>
      </w:r>
      <w:proofErr w:type="spellStart"/>
      <w:r w:rsidR="00BB0D7A" w:rsidRPr="007359F4">
        <w:t>thingification</w:t>
      </w:r>
      <w:proofErr w:type="spellEnd"/>
      <w:r w:rsidR="00BB0D7A" w:rsidRPr="007359F4">
        <w:t xml:space="preserve"> at the hand of the funeral director and his daughter, who hasn’t seen him for 20 years—significantly, the amount of time </w:t>
      </w:r>
      <w:proofErr w:type="spellStart"/>
      <w:r w:rsidR="00BB0D7A" w:rsidRPr="007359F4">
        <w:t>Lefteris</w:t>
      </w:r>
      <w:proofErr w:type="spellEnd"/>
      <w:r w:rsidR="00BB0D7A" w:rsidRPr="007359F4">
        <w:t xml:space="preserve"> says he’s been working for the parlor—yet wants to take control of the funeral, as if the dead man’s wishes were of no matter (pun on matter as much as you like here). </w:t>
      </w:r>
      <w:r w:rsidR="008F06D8" w:rsidRPr="007359F4">
        <w:t>Nevertheless, the corpse’s words, unlike those of the live characters, are pictured inside the frames as disembodied, without “bubbles,” exactly like the sounds of machinery throughout the story—the dead man’s wishes cannot matter anymore, for he is indeciphera</w:t>
      </w:r>
      <w:r w:rsidR="000C2131" w:rsidRPr="007359F4">
        <w:t xml:space="preserve">ble matter to all but </w:t>
      </w:r>
      <w:proofErr w:type="spellStart"/>
      <w:r w:rsidR="000C2131" w:rsidRPr="007359F4">
        <w:t>Lefteris</w:t>
      </w:r>
      <w:proofErr w:type="spellEnd"/>
      <w:r w:rsidR="000C2131" w:rsidRPr="007359F4">
        <w:t xml:space="preserve">. And to </w:t>
      </w:r>
      <w:proofErr w:type="spellStart"/>
      <w:r w:rsidR="000C2131" w:rsidRPr="007359F4">
        <w:t>Palavos</w:t>
      </w:r>
      <w:proofErr w:type="spellEnd"/>
      <w:r w:rsidR="000C2131" w:rsidRPr="007359F4">
        <w:t xml:space="preserve">, who has a prior history on </w:t>
      </w:r>
      <w:proofErr w:type="spellStart"/>
      <w:r w:rsidR="000C2131" w:rsidRPr="007359F4">
        <w:t>thematizing</w:t>
      </w:r>
      <w:proofErr w:type="spellEnd"/>
      <w:r w:rsidR="000C2131" w:rsidRPr="007359F4">
        <w:t xml:space="preserve"> weird, “complementary”-to-life versions of the afterlife in his fiction</w:t>
      </w:r>
      <w:r w:rsidR="00C7372E" w:rsidRPr="007359F4">
        <w:t xml:space="preserve">, including one where humans live their afterlife as office supplies, staplers, sharpeners, </w:t>
      </w:r>
      <w:proofErr w:type="spellStart"/>
      <w:r w:rsidR="00C7372E" w:rsidRPr="007359F4">
        <w:t>etc</w:t>
      </w:r>
      <w:proofErr w:type="spellEnd"/>
      <w:r w:rsidR="000C2131" w:rsidRPr="007359F4">
        <w:t xml:space="preserve"> (</w:t>
      </w:r>
      <w:proofErr w:type="spellStart"/>
      <w:r w:rsidR="000C2131" w:rsidRPr="007359F4">
        <w:t>Dimitroulia</w:t>
      </w:r>
      <w:proofErr w:type="spellEnd"/>
      <w:r w:rsidR="000C2131" w:rsidRPr="007359F4">
        <w:t xml:space="preserve"> 10). The corpse’s</w:t>
      </w:r>
      <w:r w:rsidR="00BB0D7A" w:rsidRPr="007359F4">
        <w:t xml:space="preserve"> ire </w:t>
      </w:r>
      <w:r w:rsidR="008F06D8" w:rsidRPr="007359F4">
        <w:t xml:space="preserve">regarding </w:t>
      </w:r>
      <w:r w:rsidR="00C7372E" w:rsidRPr="007359F4">
        <w:t>the disregard of his “complementarity”</w:t>
      </w:r>
      <w:r w:rsidR="008F06D8" w:rsidRPr="007359F4">
        <w:t xml:space="preserve"> </w:t>
      </w:r>
      <w:r w:rsidR="00BB0D7A" w:rsidRPr="007359F4">
        <w:t xml:space="preserve">recalls </w:t>
      </w:r>
      <w:proofErr w:type="spellStart"/>
      <w:r w:rsidR="00BB0D7A" w:rsidRPr="007359F4">
        <w:t>Zizek’s</w:t>
      </w:r>
      <w:proofErr w:type="spellEnd"/>
      <w:r w:rsidR="00BB0D7A" w:rsidRPr="007359F4">
        <w:t xml:space="preserve"> question: “why do the dead return? …because they were not properly, buried, i.e., because something went wrong with their obsequies. The return of the dead is a sign of a disturbance in the symbolic rite, in the process of symbolization; the dead return as collectors of some unpaid symbolic debt” (22), or maybe, because the debt was never just symbolic to begin with. It is measured in lost years, actual distance, </w:t>
      </w:r>
      <w:proofErr w:type="gramStart"/>
      <w:r w:rsidR="00BB0D7A" w:rsidRPr="007359F4">
        <w:t>palpable</w:t>
      </w:r>
      <w:proofErr w:type="gramEnd"/>
      <w:r w:rsidR="00BB0D7A" w:rsidRPr="007359F4">
        <w:t xml:space="preserve"> goods</w:t>
      </w:r>
      <w:r w:rsidR="008F06D8" w:rsidRPr="007359F4">
        <w:t xml:space="preserve">. And actual rites of memory: although the old </w:t>
      </w:r>
      <w:r w:rsidR="008F06D8" w:rsidRPr="007359F4">
        <w:lastRenderedPageBreak/>
        <w:t>gentleman, as a subject no more, is not given a name in the story, his antiquated clothes and comportment recall a particular group who were made physically and culturally extinct from the city, though they once were close to a 3</w:t>
      </w:r>
      <w:r w:rsidR="008F06D8" w:rsidRPr="007359F4">
        <w:rPr>
          <w:vertAlign w:val="superscript"/>
        </w:rPr>
        <w:t>rd</w:t>
      </w:r>
      <w:r w:rsidR="008F06D8" w:rsidRPr="007359F4">
        <w:t xml:space="preserve"> of its population: the </w:t>
      </w:r>
      <w:proofErr w:type="spellStart"/>
      <w:r w:rsidR="008F06D8" w:rsidRPr="007359F4">
        <w:t>Salonican</w:t>
      </w:r>
      <w:proofErr w:type="spellEnd"/>
      <w:r w:rsidR="008F06D8" w:rsidRPr="007359F4">
        <w:t xml:space="preserve"> Jews, for whom </w:t>
      </w:r>
      <w:proofErr w:type="spellStart"/>
      <w:r w:rsidR="008F06D8" w:rsidRPr="007359F4">
        <w:t>Mazower</w:t>
      </w:r>
      <w:proofErr w:type="spellEnd"/>
      <w:r w:rsidR="008F06D8" w:rsidRPr="007359F4">
        <w:t xml:space="preserve"> says that “</w:t>
      </w:r>
      <w:r w:rsidR="008F06D8" w:rsidRPr="007359F4">
        <w:rPr>
          <w:lang w:val="en"/>
        </w:rPr>
        <w:t>it would be scarcely an exaggeration to say that they had dominated the life of the city for many centuries” (8)</w:t>
      </w:r>
      <w:r w:rsidR="008F06D8" w:rsidRPr="007359F4">
        <w:t xml:space="preserve">. The few families that survived the deportation and the </w:t>
      </w:r>
      <w:proofErr w:type="spellStart"/>
      <w:r w:rsidR="008F06D8" w:rsidRPr="007359F4">
        <w:t>Shoah</w:t>
      </w:r>
      <w:proofErr w:type="spellEnd"/>
      <w:r w:rsidR="008F06D8" w:rsidRPr="007359F4">
        <w:t xml:space="preserve">—and their abject </w:t>
      </w:r>
      <w:proofErr w:type="spellStart"/>
      <w:r w:rsidR="008F06D8" w:rsidRPr="007359F4">
        <w:t>thingification</w:t>
      </w:r>
      <w:proofErr w:type="spellEnd"/>
      <w:r w:rsidR="008F06D8" w:rsidRPr="007359F4">
        <w:t xml:space="preserve"> into soap bars and lampshades—have since come to be identified with the city’s more patrician and intellectual strata. </w:t>
      </w:r>
      <w:proofErr w:type="spellStart"/>
      <w:r w:rsidR="000C2131" w:rsidRPr="007359F4">
        <w:t>Nevetheless</w:t>
      </w:r>
      <w:proofErr w:type="spellEnd"/>
      <w:r w:rsidR="000C2131" w:rsidRPr="007359F4">
        <w:t xml:space="preserve">, </w:t>
      </w:r>
      <w:r w:rsidR="008F06D8" w:rsidRPr="007359F4">
        <w:t xml:space="preserve">the collective memory of the Jewish population of </w:t>
      </w:r>
      <w:proofErr w:type="spellStart"/>
      <w:r w:rsidR="008F06D8" w:rsidRPr="007359F4">
        <w:t>Salonica</w:t>
      </w:r>
      <w:proofErr w:type="spellEnd"/>
      <w:r w:rsidR="008F06D8" w:rsidRPr="007359F4">
        <w:t xml:space="preserve"> has all but been wiped clean: </w:t>
      </w:r>
      <w:proofErr w:type="spellStart"/>
      <w:r w:rsidR="000C2131" w:rsidRPr="007359F4">
        <w:t>Mazower</w:t>
      </w:r>
      <w:proofErr w:type="spellEnd"/>
      <w:r w:rsidR="000C2131" w:rsidRPr="007359F4">
        <w:t xml:space="preserve"> observes that</w:t>
      </w:r>
      <w:r w:rsidR="000C2131" w:rsidRPr="007359F4">
        <w:rPr>
          <w:lang w:val="en"/>
        </w:rPr>
        <w:t xml:space="preserve"> “…it seemed to me that these two histories—the Greek and the Jewish—did not so much complement one another as pass each other by. I had noticed how seldom standard Greek accounts of the city referred to the Jews” (10). Notably, e</w:t>
      </w:r>
      <w:proofErr w:type="spellStart"/>
      <w:r w:rsidR="008F06D8" w:rsidRPr="007359F4">
        <w:t>ven</w:t>
      </w:r>
      <w:proofErr w:type="spellEnd"/>
      <w:r w:rsidR="008F06D8" w:rsidRPr="007359F4">
        <w:t xml:space="preserve"> the Hebrew cemetery </w:t>
      </w:r>
      <w:r w:rsidR="000C2131" w:rsidRPr="007359F4">
        <w:t xml:space="preserve">at the center of the city </w:t>
      </w:r>
      <w:r w:rsidR="008F06D8" w:rsidRPr="007359F4">
        <w:t xml:space="preserve">was paved over and the modern Aristotle University of </w:t>
      </w:r>
      <w:proofErr w:type="spellStart"/>
      <w:r w:rsidR="008F06D8" w:rsidRPr="007359F4">
        <w:t>Salonica</w:t>
      </w:r>
      <w:proofErr w:type="spellEnd"/>
      <w:r w:rsidR="008F06D8" w:rsidRPr="007359F4">
        <w:t xml:space="preserve"> was built on top of it!</w:t>
      </w:r>
      <w:r w:rsidR="000C2131" w:rsidRPr="007359F4">
        <w:t xml:space="preserve"> </w:t>
      </w:r>
    </w:p>
    <w:p w:rsidR="00C7372E" w:rsidRPr="007359F4" w:rsidRDefault="000C2131" w:rsidP="007359F4">
      <w:pPr>
        <w:rPr>
          <w:rFonts w:ascii="Times New Roman" w:hAnsi="Times New Roman" w:cs="Times New Roman"/>
          <w:sz w:val="24"/>
          <w:szCs w:val="24"/>
          <w:lang w:val="en-US"/>
        </w:rPr>
      </w:pPr>
      <w:r w:rsidRPr="007359F4">
        <w:rPr>
          <w:rFonts w:ascii="Times New Roman" w:hAnsi="Times New Roman" w:cs="Times New Roman"/>
          <w:sz w:val="24"/>
          <w:szCs w:val="24"/>
        </w:rPr>
        <w:tab/>
        <w:t xml:space="preserve">What haunts </w:t>
      </w:r>
      <w:proofErr w:type="spellStart"/>
      <w:r w:rsidRPr="007359F4">
        <w:rPr>
          <w:rFonts w:ascii="Times New Roman" w:hAnsi="Times New Roman" w:cs="Times New Roman"/>
          <w:sz w:val="24"/>
          <w:szCs w:val="24"/>
        </w:rPr>
        <w:t>Lefteris</w:t>
      </w:r>
      <w:proofErr w:type="spellEnd"/>
      <w:r w:rsidRPr="007359F4">
        <w:rPr>
          <w:rFonts w:ascii="Times New Roman" w:hAnsi="Times New Roman" w:cs="Times New Roman"/>
          <w:sz w:val="24"/>
          <w:szCs w:val="24"/>
        </w:rPr>
        <w:t xml:space="preserve"> then is not just the very thing that cannot be otherwise comprehended, death as our common fate, but the premature death of his own </w:t>
      </w:r>
      <w:proofErr w:type="spellStart"/>
      <w:r w:rsidRPr="007359F4">
        <w:rPr>
          <w:rFonts w:ascii="Times New Roman" w:hAnsi="Times New Roman" w:cs="Times New Roman"/>
          <w:sz w:val="24"/>
          <w:szCs w:val="24"/>
        </w:rPr>
        <w:t>Salonican</w:t>
      </w:r>
      <w:proofErr w:type="spellEnd"/>
      <w:r w:rsidRPr="007359F4">
        <w:rPr>
          <w:rFonts w:ascii="Times New Roman" w:hAnsi="Times New Roman" w:cs="Times New Roman"/>
          <w:sz w:val="24"/>
          <w:szCs w:val="24"/>
        </w:rPr>
        <w:t xml:space="preserve"> cultural identity via ethnic purgation. His own life has been chopped away piecemeal—job enjoyment, wife, kids, home—the same way that </w:t>
      </w:r>
      <w:proofErr w:type="spellStart"/>
      <w:r w:rsidRPr="007359F4">
        <w:rPr>
          <w:rFonts w:ascii="Times New Roman" w:hAnsi="Times New Roman" w:cs="Times New Roman"/>
          <w:sz w:val="24"/>
          <w:szCs w:val="24"/>
        </w:rPr>
        <w:t>Salonica’s</w:t>
      </w:r>
      <w:proofErr w:type="spellEnd"/>
      <w:r w:rsidRPr="007359F4">
        <w:rPr>
          <w:rFonts w:ascii="Times New Roman" w:hAnsi="Times New Roman" w:cs="Times New Roman"/>
          <w:sz w:val="24"/>
          <w:szCs w:val="24"/>
        </w:rPr>
        <w:t xml:space="preserve"> life and significant parts of its history, Ottoman, Balkan, Jewish, have been chopped away to make way for globalized capitalist modernity, though that is not life either. </w:t>
      </w:r>
      <w:r w:rsidRPr="007359F4">
        <w:rPr>
          <w:rFonts w:ascii="Times New Roman" w:hAnsi="Times New Roman" w:cs="Times New Roman"/>
          <w:sz w:val="24"/>
          <w:szCs w:val="24"/>
          <w:lang w:val="en-US"/>
        </w:rPr>
        <w:t xml:space="preserve">The corpse shows, by its literal presence, what is wrong with </w:t>
      </w:r>
      <w:proofErr w:type="gramStart"/>
      <w:r w:rsidRPr="007359F4">
        <w:rPr>
          <w:rFonts w:ascii="Times New Roman" w:hAnsi="Times New Roman" w:cs="Times New Roman"/>
          <w:sz w:val="24"/>
          <w:szCs w:val="24"/>
          <w:lang w:val="en-US"/>
        </w:rPr>
        <w:t>his own</w:t>
      </w:r>
      <w:proofErr w:type="gramEnd"/>
      <w:r w:rsidRPr="007359F4">
        <w:rPr>
          <w:rFonts w:ascii="Times New Roman" w:hAnsi="Times New Roman" w:cs="Times New Roman"/>
          <w:sz w:val="24"/>
          <w:szCs w:val="24"/>
          <w:lang w:val="en-US"/>
        </w:rPr>
        <w:t xml:space="preserve"> existence: the abject, </w:t>
      </w:r>
      <w:proofErr w:type="spellStart"/>
      <w:r w:rsidRPr="007359F4">
        <w:rPr>
          <w:rFonts w:ascii="Times New Roman" w:hAnsi="Times New Roman" w:cs="Times New Roman"/>
          <w:sz w:val="24"/>
          <w:szCs w:val="24"/>
          <w:lang w:val="en-US"/>
        </w:rPr>
        <w:t>c’est</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moi</w:t>
      </w:r>
      <w:proofErr w:type="spellEnd"/>
      <w:r w:rsidRPr="007359F4">
        <w:rPr>
          <w:rFonts w:ascii="Times New Roman" w:hAnsi="Times New Roman" w:cs="Times New Roman"/>
          <w:sz w:val="24"/>
          <w:szCs w:val="24"/>
          <w:lang w:val="en-US"/>
        </w:rPr>
        <w:t>.</w:t>
      </w:r>
      <w:r w:rsidR="00C7372E" w:rsidRPr="007359F4">
        <w:rPr>
          <w:rFonts w:ascii="Times New Roman" w:hAnsi="Times New Roman" w:cs="Times New Roman"/>
          <w:sz w:val="24"/>
          <w:szCs w:val="24"/>
          <w:lang w:val="en-US"/>
        </w:rPr>
        <w:t xml:space="preserve"> Appropriately </w:t>
      </w:r>
      <w:proofErr w:type="spellStart"/>
      <w:r w:rsidR="00C7372E" w:rsidRPr="007359F4">
        <w:rPr>
          <w:rFonts w:ascii="Times New Roman" w:hAnsi="Times New Roman" w:cs="Times New Roman"/>
          <w:sz w:val="24"/>
          <w:szCs w:val="24"/>
          <w:lang w:val="en-US"/>
        </w:rPr>
        <w:t>Petrou</w:t>
      </w:r>
      <w:proofErr w:type="spellEnd"/>
      <w:r w:rsidR="00C7372E" w:rsidRPr="007359F4">
        <w:rPr>
          <w:rFonts w:ascii="Times New Roman" w:hAnsi="Times New Roman" w:cs="Times New Roman"/>
          <w:sz w:val="24"/>
          <w:szCs w:val="24"/>
          <w:lang w:val="en-US"/>
        </w:rPr>
        <w:t xml:space="preserve"> devotes many a panel on the route to and fro the </w:t>
      </w:r>
      <w:proofErr w:type="spellStart"/>
      <w:r w:rsidR="00C7372E" w:rsidRPr="007359F4">
        <w:rPr>
          <w:rFonts w:ascii="Times New Roman" w:hAnsi="Times New Roman" w:cs="Times New Roman"/>
          <w:sz w:val="24"/>
          <w:szCs w:val="24"/>
          <w:lang w:val="en-US"/>
        </w:rPr>
        <w:t>Seikh-Sou</w:t>
      </w:r>
      <w:proofErr w:type="spellEnd"/>
      <w:r w:rsidR="00C7372E" w:rsidRPr="007359F4">
        <w:rPr>
          <w:rFonts w:ascii="Times New Roman" w:hAnsi="Times New Roman" w:cs="Times New Roman"/>
          <w:sz w:val="24"/>
          <w:szCs w:val="24"/>
          <w:lang w:val="en-US"/>
        </w:rPr>
        <w:t xml:space="preserve"> hill, reproducing the traffic signs painstakingly, and thus creating a kind of irony of signs as things that runs contrapuntal to the characters. </w:t>
      </w:r>
      <w:proofErr w:type="spellStart"/>
      <w:r w:rsidR="00C7372E" w:rsidRPr="007359F4">
        <w:rPr>
          <w:rFonts w:ascii="Times New Roman" w:hAnsi="Times New Roman" w:cs="Times New Roman"/>
          <w:sz w:val="24"/>
          <w:szCs w:val="24"/>
          <w:lang w:val="en-US"/>
        </w:rPr>
        <w:t>Lefteris</w:t>
      </w:r>
      <w:proofErr w:type="spellEnd"/>
      <w:r w:rsidR="00C7372E" w:rsidRPr="007359F4">
        <w:rPr>
          <w:rFonts w:ascii="Times New Roman" w:hAnsi="Times New Roman" w:cs="Times New Roman"/>
          <w:sz w:val="24"/>
          <w:szCs w:val="24"/>
          <w:lang w:val="en-US"/>
        </w:rPr>
        <w:t xml:space="preserve"> is seeing the signs for what they designate, a signified geography, while he (and we) should be seeing them for what they say literally—e.g., “(Warmth)”—the translation for lake </w:t>
      </w:r>
      <w:proofErr w:type="spellStart"/>
      <w:r w:rsidR="00C7372E" w:rsidRPr="007359F4">
        <w:rPr>
          <w:rFonts w:ascii="Times New Roman" w:hAnsi="Times New Roman" w:cs="Times New Roman"/>
          <w:sz w:val="24"/>
          <w:szCs w:val="24"/>
          <w:lang w:val="en-US"/>
        </w:rPr>
        <w:t>Thermi</w:t>
      </w:r>
      <w:proofErr w:type="spellEnd"/>
      <w:r w:rsidR="00C7372E" w:rsidRPr="007359F4">
        <w:rPr>
          <w:rFonts w:ascii="Times New Roman" w:hAnsi="Times New Roman" w:cs="Times New Roman"/>
          <w:sz w:val="24"/>
          <w:szCs w:val="24"/>
          <w:lang w:val="en-US"/>
        </w:rPr>
        <w:t xml:space="preserve">, “Sleeping Place”—Greek for Cemetery, and “The Resurrection of the Lord”—which in Greek also reads as “The Gentleman’s Resurrection,” the name of the funeral parlor café habitually set by cemeteries so that the relatives can offer memorial coffee and treats at funerals. All the signs point slyly to the confusion of the life and death categories that is </w:t>
      </w:r>
      <w:proofErr w:type="gramStart"/>
      <w:r w:rsidR="00C7372E" w:rsidRPr="007359F4">
        <w:rPr>
          <w:rFonts w:ascii="Times New Roman" w:hAnsi="Times New Roman" w:cs="Times New Roman"/>
          <w:sz w:val="24"/>
          <w:szCs w:val="24"/>
          <w:lang w:val="en-US"/>
        </w:rPr>
        <w:t>occurring,</w:t>
      </w:r>
      <w:proofErr w:type="gramEnd"/>
      <w:r w:rsidR="00C7372E" w:rsidRPr="007359F4">
        <w:rPr>
          <w:rFonts w:ascii="Times New Roman" w:hAnsi="Times New Roman" w:cs="Times New Roman"/>
          <w:sz w:val="24"/>
          <w:szCs w:val="24"/>
          <w:lang w:val="en-US"/>
        </w:rPr>
        <w:t xml:space="preserve"> has occurred already</w:t>
      </w:r>
      <w:bookmarkStart w:id="0" w:name="_GoBack"/>
      <w:bookmarkEnd w:id="0"/>
      <w:r w:rsidR="00C7372E" w:rsidRPr="007359F4">
        <w:rPr>
          <w:rFonts w:ascii="Times New Roman" w:hAnsi="Times New Roman" w:cs="Times New Roman"/>
          <w:sz w:val="24"/>
          <w:szCs w:val="24"/>
          <w:lang w:val="en-US"/>
        </w:rPr>
        <w:t xml:space="preserve"> as a monumental and immanent event.</w:t>
      </w:r>
    </w:p>
    <w:p w:rsidR="000C2131" w:rsidRPr="007359F4" w:rsidRDefault="00C7372E" w:rsidP="007359F4">
      <w:pPr>
        <w:pStyle w:val="Default"/>
        <w:spacing w:line="360" w:lineRule="auto"/>
        <w:ind w:firstLine="720"/>
      </w:pPr>
      <w:r w:rsidRPr="007359F4">
        <w:lastRenderedPageBreak/>
        <w:t xml:space="preserve">Therefore, it is now appropriate for an enlightened </w:t>
      </w:r>
      <w:proofErr w:type="spellStart"/>
      <w:r w:rsidRPr="007359F4">
        <w:t>Lefteris</w:t>
      </w:r>
      <w:proofErr w:type="spellEnd"/>
      <w:r w:rsidRPr="007359F4">
        <w:t xml:space="preserve"> to be true to his name, “Liberator,” and, in a parody of Christian resurrection, after three days in the casket free the corpse (and himself) from its </w:t>
      </w:r>
      <w:proofErr w:type="spellStart"/>
      <w:r w:rsidRPr="007359F4">
        <w:t>thingification</w:t>
      </w:r>
      <w:proofErr w:type="spellEnd"/>
      <w:r w:rsidRPr="007359F4">
        <w:t>, but turning it into a thing proper—the mystery of matter one must respect, for its trace of history cannot be recalled</w:t>
      </w:r>
      <w:r w:rsidR="00E54C54" w:rsidRPr="007359F4">
        <w:t>, its extra properties unreachable to us</w:t>
      </w:r>
      <w:r w:rsidRPr="007359F4">
        <w:t xml:space="preserve">. His release of casket and corpse into the </w:t>
      </w:r>
      <w:proofErr w:type="spellStart"/>
      <w:r w:rsidRPr="007359F4">
        <w:t>Thermaikos</w:t>
      </w:r>
      <w:proofErr w:type="spellEnd"/>
      <w:r w:rsidRPr="007359F4">
        <w:t xml:space="preserve"> Bay, the womb of the sea, marks a tongue-in-cheek comment about </w:t>
      </w:r>
      <w:proofErr w:type="spellStart"/>
      <w:r w:rsidRPr="007359F4">
        <w:t>Salonica’s</w:t>
      </w:r>
      <w:proofErr w:type="spellEnd"/>
      <w:r w:rsidRPr="007359F4">
        <w:t xml:space="preserve"> bay promenade being intolerably stinky (as generations of corrupt </w:t>
      </w:r>
      <w:proofErr w:type="spellStart"/>
      <w:r w:rsidRPr="007359F4">
        <w:t>politicans</w:t>
      </w:r>
      <w:proofErr w:type="spellEnd"/>
      <w:r w:rsidRPr="007359F4">
        <w:t xml:space="preserve"> allowed the pollution of the bay to reach record highs), but also the local origin legend of </w:t>
      </w:r>
      <w:proofErr w:type="spellStart"/>
      <w:r w:rsidRPr="007359F4">
        <w:t>Salonica</w:t>
      </w:r>
      <w:proofErr w:type="spellEnd"/>
      <w:r w:rsidRPr="007359F4">
        <w:t xml:space="preserve"> as taking its name from Thessaloniki, Alexander the Great’s half-sister who turned into an immortal mermaid. </w:t>
      </w:r>
      <w:r w:rsidR="00E54C54" w:rsidRPr="007359F4">
        <w:t xml:space="preserve">It might also bring to mind another sister’s ending, the poet William Wordsworth’s sister, Lucy, who is also given a proper burial in one of his poems, rocked comfortingly like a baby, not among souls waiting resurrection but among inanimate things: </w:t>
      </w:r>
    </w:p>
    <w:p w:rsidR="00E54C54" w:rsidRPr="007359F4" w:rsidRDefault="00E54C54" w:rsidP="007359F4">
      <w:pPr>
        <w:ind w:left="1440"/>
        <w:jc w:val="left"/>
        <w:rPr>
          <w:rFonts w:ascii="Times New Roman" w:eastAsia="Times New Roman" w:hAnsi="Times New Roman" w:cs="Times New Roman"/>
          <w:sz w:val="24"/>
          <w:szCs w:val="24"/>
          <w:lang w:val="en-US"/>
        </w:rPr>
      </w:pPr>
      <w:r w:rsidRPr="007359F4">
        <w:rPr>
          <w:rFonts w:ascii="Times New Roman" w:eastAsia="Times New Roman" w:hAnsi="Times New Roman" w:cs="Times New Roman"/>
          <w:sz w:val="24"/>
          <w:szCs w:val="24"/>
          <w:lang w:val="en-US"/>
        </w:rPr>
        <w:t xml:space="preserve">No motion has she now, no force; </w:t>
      </w:r>
    </w:p>
    <w:p w:rsidR="00E54C54" w:rsidRPr="007359F4" w:rsidRDefault="00E54C54" w:rsidP="007359F4">
      <w:pPr>
        <w:ind w:left="1440"/>
        <w:jc w:val="left"/>
        <w:rPr>
          <w:rFonts w:ascii="Times New Roman" w:eastAsia="Times New Roman" w:hAnsi="Times New Roman" w:cs="Times New Roman"/>
          <w:sz w:val="24"/>
          <w:szCs w:val="24"/>
          <w:lang w:val="en-US"/>
        </w:rPr>
      </w:pPr>
      <w:r w:rsidRPr="007359F4">
        <w:rPr>
          <w:rFonts w:ascii="Times New Roman" w:eastAsia="Times New Roman" w:hAnsi="Times New Roman" w:cs="Times New Roman"/>
          <w:sz w:val="24"/>
          <w:szCs w:val="24"/>
          <w:lang w:val="en-US"/>
        </w:rPr>
        <w:t xml:space="preserve">She neither hears nor sees; </w:t>
      </w:r>
    </w:p>
    <w:p w:rsidR="00E54C54" w:rsidRPr="007359F4" w:rsidRDefault="007359F4" w:rsidP="007359F4">
      <w:pPr>
        <w:ind w:left="1440"/>
        <w:jc w:val="lef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Roll’</w:t>
      </w:r>
      <w:r w:rsidR="00E54C54" w:rsidRPr="007359F4">
        <w:rPr>
          <w:rFonts w:ascii="Times New Roman" w:eastAsia="Times New Roman" w:hAnsi="Times New Roman" w:cs="Times New Roman"/>
          <w:sz w:val="24"/>
          <w:szCs w:val="24"/>
          <w:lang w:val="en-US"/>
        </w:rPr>
        <w:t>d</w:t>
      </w:r>
      <w:proofErr w:type="spellEnd"/>
      <w:r w:rsidR="00E54C54" w:rsidRPr="007359F4">
        <w:rPr>
          <w:rFonts w:ascii="Times New Roman" w:eastAsia="Times New Roman" w:hAnsi="Times New Roman" w:cs="Times New Roman"/>
          <w:sz w:val="24"/>
          <w:szCs w:val="24"/>
          <w:lang w:val="en-US"/>
        </w:rPr>
        <w:t xml:space="preserve"> round in earth's diurnal course, </w:t>
      </w:r>
    </w:p>
    <w:p w:rsidR="00E54C54" w:rsidRPr="007359F4" w:rsidRDefault="00E54C54" w:rsidP="007359F4">
      <w:pPr>
        <w:ind w:left="1440"/>
        <w:jc w:val="left"/>
        <w:rPr>
          <w:rFonts w:ascii="Times New Roman" w:eastAsia="Times New Roman" w:hAnsi="Times New Roman" w:cs="Times New Roman"/>
          <w:sz w:val="24"/>
          <w:szCs w:val="24"/>
          <w:lang w:val="en-US"/>
        </w:rPr>
      </w:pPr>
      <w:proofErr w:type="gramStart"/>
      <w:r w:rsidRPr="007359F4">
        <w:rPr>
          <w:rFonts w:ascii="Times New Roman" w:eastAsia="Times New Roman" w:hAnsi="Times New Roman" w:cs="Times New Roman"/>
          <w:sz w:val="24"/>
          <w:szCs w:val="24"/>
          <w:lang w:val="en-US"/>
        </w:rPr>
        <w:t>With rocks, and stones, and trees.</w:t>
      </w:r>
      <w:proofErr w:type="gramEnd"/>
      <w:r w:rsidRPr="007359F4">
        <w:rPr>
          <w:rFonts w:ascii="Times New Roman" w:eastAsia="Times New Roman" w:hAnsi="Times New Roman" w:cs="Times New Roman"/>
          <w:sz w:val="24"/>
          <w:szCs w:val="24"/>
          <w:lang w:val="en-US"/>
        </w:rPr>
        <w:t xml:space="preserve"> </w:t>
      </w:r>
    </w:p>
    <w:p w:rsidR="00E54C54" w:rsidRPr="007359F4" w:rsidRDefault="00E54C54" w:rsidP="007359F4">
      <w:pPr>
        <w:pStyle w:val="Default"/>
        <w:spacing w:line="360" w:lineRule="auto"/>
      </w:pPr>
      <w:r w:rsidRPr="007359F4">
        <w:t xml:space="preserve">To see the abject as a thing proper is to redeem it; to see ethnic or other identity as composed of things helps us understand, and hopefully ward off, the danger of </w:t>
      </w:r>
      <w:proofErr w:type="spellStart"/>
      <w:r w:rsidRPr="007359F4">
        <w:t>thingification</w:t>
      </w:r>
      <w:proofErr w:type="spellEnd"/>
      <w:r w:rsidRPr="007359F4">
        <w:t>, ever-present in the globalizing shifts of the last 50 years, especially in hot-spots like the Balkans. In allowing us to picture the thing in its physical intransigence but also in its symbolic-implicated dimensions, graphic texts like SAG and The Corpse might make this empathy with t</w:t>
      </w:r>
      <w:r w:rsidR="00A73659" w:rsidRPr="007359F4">
        <w:t xml:space="preserve">he </w:t>
      </w:r>
      <w:proofErr w:type="gramStart"/>
      <w:r w:rsidR="00A73659" w:rsidRPr="007359F4">
        <w:t>Other</w:t>
      </w:r>
      <w:proofErr w:type="gramEnd"/>
      <w:r w:rsidR="00A73659" w:rsidRPr="007359F4">
        <w:t xml:space="preserve"> a little more possible.</w:t>
      </w:r>
    </w:p>
    <w:p w:rsidR="007359F4" w:rsidRPr="007359F4" w:rsidRDefault="007359F4">
      <w:pPr>
        <w:jc w:val="left"/>
        <w:rPr>
          <w:rFonts w:ascii="Times New Roman" w:hAnsi="Times New Roman" w:cs="Times New Roman"/>
          <w:sz w:val="24"/>
          <w:szCs w:val="24"/>
          <w:lang w:val="en-US"/>
        </w:rPr>
      </w:pPr>
      <w:r w:rsidRPr="007359F4">
        <w:rPr>
          <w:rFonts w:ascii="Times New Roman" w:hAnsi="Times New Roman" w:cs="Times New Roman"/>
          <w:sz w:val="24"/>
          <w:szCs w:val="24"/>
          <w:lang w:val="en-US"/>
        </w:rPr>
        <w:br w:type="page"/>
      </w:r>
    </w:p>
    <w:p w:rsidR="00F32274" w:rsidRPr="007359F4" w:rsidRDefault="00F32274" w:rsidP="007359F4">
      <w:pPr>
        <w:jc w:val="center"/>
        <w:rPr>
          <w:rFonts w:ascii="Times New Roman" w:hAnsi="Times New Roman" w:cs="Times New Roman"/>
          <w:b/>
          <w:sz w:val="24"/>
          <w:szCs w:val="24"/>
          <w:lang w:val="en-US"/>
        </w:rPr>
      </w:pPr>
      <w:r w:rsidRPr="007359F4">
        <w:rPr>
          <w:rFonts w:ascii="Times New Roman" w:hAnsi="Times New Roman" w:cs="Times New Roman"/>
          <w:b/>
          <w:sz w:val="24"/>
          <w:szCs w:val="24"/>
          <w:lang w:val="en-US"/>
        </w:rPr>
        <w:lastRenderedPageBreak/>
        <w:t>Works Cited</w:t>
      </w:r>
    </w:p>
    <w:p w:rsidR="00C4389E" w:rsidRPr="007359F4" w:rsidRDefault="00C4389E" w:rsidP="007359F4">
      <w:pPr>
        <w:tabs>
          <w:tab w:val="left" w:pos="1350"/>
        </w:tabs>
        <w:spacing w:line="276" w:lineRule="auto"/>
        <w:ind w:left="567" w:hanging="567"/>
        <w:rPr>
          <w:rFonts w:ascii="Times New Roman" w:hAnsi="Times New Roman" w:cs="Times New Roman"/>
          <w:sz w:val="24"/>
          <w:szCs w:val="24"/>
          <w:lang w:val="en-US"/>
        </w:rPr>
      </w:pPr>
      <w:r w:rsidRPr="007359F4">
        <w:rPr>
          <w:rFonts w:ascii="Times New Roman" w:hAnsi="Times New Roman" w:cs="Times New Roman"/>
          <w:sz w:val="24"/>
          <w:szCs w:val="24"/>
          <w:lang w:val="en-US"/>
        </w:rPr>
        <w:t>Bartley</w:t>
      </w:r>
      <w:r w:rsidR="00A73659" w:rsidRPr="007359F4">
        <w:rPr>
          <w:rFonts w:ascii="Times New Roman" w:hAnsi="Times New Roman" w:cs="Times New Roman"/>
          <w:sz w:val="24"/>
          <w:szCs w:val="24"/>
          <w:lang w:val="en-US"/>
        </w:rPr>
        <w:t xml:space="preserve">, </w:t>
      </w:r>
      <w:proofErr w:type="spellStart"/>
      <w:r w:rsidR="00A73659" w:rsidRPr="007359F4">
        <w:rPr>
          <w:rFonts w:ascii="Times New Roman" w:hAnsi="Times New Roman" w:cs="Times New Roman"/>
          <w:sz w:val="24"/>
          <w:szCs w:val="24"/>
          <w:lang w:val="en-US"/>
        </w:rPr>
        <w:t>Aryn</w:t>
      </w:r>
      <w:proofErr w:type="spellEnd"/>
      <w:r w:rsidR="00A73659" w:rsidRPr="007359F4">
        <w:rPr>
          <w:rFonts w:ascii="Times New Roman" w:hAnsi="Times New Roman" w:cs="Times New Roman"/>
          <w:sz w:val="24"/>
          <w:szCs w:val="24"/>
          <w:lang w:val="en-US"/>
        </w:rPr>
        <w:t xml:space="preserve">. “The Hateful Self: Substitution and the Ethics of Representing War.” </w:t>
      </w:r>
      <w:r w:rsidR="00A73659" w:rsidRPr="007359F4">
        <w:rPr>
          <w:rFonts w:ascii="Times New Roman" w:hAnsi="Times New Roman" w:cs="Times New Roman"/>
          <w:i/>
          <w:sz w:val="24"/>
          <w:szCs w:val="24"/>
          <w:lang w:val="en-US"/>
        </w:rPr>
        <w:t>Modern Fiction Studies</w:t>
      </w:r>
      <w:r w:rsidR="00A73659" w:rsidRPr="007359F4">
        <w:rPr>
          <w:rFonts w:ascii="Times New Roman" w:hAnsi="Times New Roman" w:cs="Times New Roman"/>
          <w:sz w:val="24"/>
          <w:szCs w:val="24"/>
          <w:lang w:val="en-US"/>
        </w:rPr>
        <w:t xml:space="preserve"> 54.1 (Spring 2008): 50-71.</w:t>
      </w:r>
    </w:p>
    <w:p w:rsidR="00485752" w:rsidRPr="007359F4" w:rsidRDefault="00485752" w:rsidP="007359F4">
      <w:pPr>
        <w:tabs>
          <w:tab w:val="left" w:pos="1350"/>
        </w:tabs>
        <w:spacing w:line="276" w:lineRule="auto"/>
        <w:ind w:left="567" w:hanging="567"/>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Baskozos</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Yiannis</w:t>
      </w:r>
      <w:proofErr w:type="spellEnd"/>
      <w:r w:rsidRPr="007359F4">
        <w:rPr>
          <w:rFonts w:ascii="Times New Roman" w:hAnsi="Times New Roman" w:cs="Times New Roman"/>
          <w:sz w:val="24"/>
          <w:szCs w:val="24"/>
          <w:lang w:val="en-US"/>
        </w:rPr>
        <w:t xml:space="preserve"> N. “‘Noir’ Classics Illustrated.” Review of: </w:t>
      </w:r>
      <w:proofErr w:type="spellStart"/>
      <w:r w:rsidRPr="007359F4">
        <w:rPr>
          <w:rFonts w:ascii="Times New Roman" w:hAnsi="Times New Roman" w:cs="Times New Roman"/>
          <w:sz w:val="24"/>
          <w:szCs w:val="24"/>
          <w:lang w:val="en-US"/>
        </w:rPr>
        <w:t>Petrou</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Thanassis</w:t>
      </w:r>
      <w:proofErr w:type="spellEnd"/>
      <w:r w:rsidRPr="007359F4">
        <w:rPr>
          <w:rFonts w:ascii="Times New Roman" w:hAnsi="Times New Roman" w:cs="Times New Roman"/>
          <w:sz w:val="24"/>
          <w:szCs w:val="24"/>
          <w:lang w:val="en-US"/>
        </w:rPr>
        <w:t xml:space="preserve">, and </w:t>
      </w:r>
      <w:proofErr w:type="spellStart"/>
      <w:r w:rsidRPr="007359F4">
        <w:rPr>
          <w:rFonts w:ascii="Times New Roman" w:hAnsi="Times New Roman" w:cs="Times New Roman"/>
          <w:sz w:val="24"/>
          <w:szCs w:val="24"/>
          <w:lang w:val="en-US"/>
        </w:rPr>
        <w:t>Dimitris</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Vanellis</w:t>
      </w:r>
      <w:proofErr w:type="spellEnd"/>
      <w:r w:rsidRPr="007359F4">
        <w:rPr>
          <w:rFonts w:ascii="Times New Roman" w:hAnsi="Times New Roman" w:cs="Times New Roman"/>
          <w:sz w:val="24"/>
          <w:szCs w:val="24"/>
          <w:lang w:val="en-US"/>
        </w:rPr>
        <w:t xml:space="preserve">. </w:t>
      </w:r>
      <w:proofErr w:type="gramStart"/>
      <w:r w:rsidRPr="007359F4">
        <w:rPr>
          <w:rFonts w:ascii="Times New Roman" w:hAnsi="Times New Roman" w:cs="Times New Roman"/>
          <w:i/>
          <w:sz w:val="24"/>
          <w:szCs w:val="24"/>
          <w:lang w:val="en-US"/>
        </w:rPr>
        <w:t xml:space="preserve">To </w:t>
      </w:r>
      <w:proofErr w:type="spellStart"/>
      <w:r w:rsidRPr="007359F4">
        <w:rPr>
          <w:rFonts w:ascii="Times New Roman" w:hAnsi="Times New Roman" w:cs="Times New Roman"/>
          <w:i/>
          <w:sz w:val="24"/>
          <w:szCs w:val="24"/>
          <w:lang w:val="en-US"/>
        </w:rPr>
        <w:t>Yusuri</w:t>
      </w:r>
      <w:proofErr w:type="spellEnd"/>
      <w:r w:rsidRPr="007359F4">
        <w:rPr>
          <w:rFonts w:ascii="Times New Roman" w:hAnsi="Times New Roman" w:cs="Times New Roman"/>
          <w:sz w:val="24"/>
          <w:szCs w:val="24"/>
          <w:lang w:val="en-US"/>
        </w:rPr>
        <w:t>.</w:t>
      </w:r>
      <w:proofErr w:type="gramEnd"/>
      <w:r w:rsidRPr="007359F4">
        <w:rPr>
          <w:rFonts w:ascii="Times New Roman" w:hAnsi="Times New Roman" w:cs="Times New Roman"/>
          <w:sz w:val="24"/>
          <w:szCs w:val="24"/>
          <w:lang w:val="en-US"/>
        </w:rPr>
        <w:t xml:space="preserve"> Athens: </w:t>
      </w:r>
      <w:proofErr w:type="spellStart"/>
      <w:r w:rsidRPr="007359F4">
        <w:rPr>
          <w:rFonts w:ascii="Times New Roman" w:hAnsi="Times New Roman" w:cs="Times New Roman"/>
          <w:sz w:val="24"/>
          <w:szCs w:val="24"/>
          <w:lang w:val="en-US"/>
        </w:rPr>
        <w:t>Topos</w:t>
      </w:r>
      <w:proofErr w:type="spellEnd"/>
      <w:r w:rsidRPr="007359F4">
        <w:rPr>
          <w:rFonts w:ascii="Times New Roman" w:hAnsi="Times New Roman" w:cs="Times New Roman"/>
          <w:sz w:val="24"/>
          <w:szCs w:val="24"/>
          <w:lang w:val="en-US"/>
        </w:rPr>
        <w:t xml:space="preserve">, 2012. </w:t>
      </w:r>
      <w:proofErr w:type="gramStart"/>
      <w:r w:rsidRPr="007359F4">
        <w:rPr>
          <w:rFonts w:ascii="Times New Roman" w:hAnsi="Times New Roman" w:cs="Times New Roman"/>
          <w:i/>
          <w:sz w:val="24"/>
          <w:szCs w:val="24"/>
          <w:lang w:val="en-US"/>
        </w:rPr>
        <w:t xml:space="preserve">To </w:t>
      </w:r>
      <w:proofErr w:type="spellStart"/>
      <w:r w:rsidRPr="007359F4">
        <w:rPr>
          <w:rFonts w:ascii="Times New Roman" w:hAnsi="Times New Roman" w:cs="Times New Roman"/>
          <w:i/>
          <w:sz w:val="24"/>
          <w:szCs w:val="24"/>
          <w:lang w:val="en-US"/>
        </w:rPr>
        <w:t>Vima</w:t>
      </w:r>
      <w:proofErr w:type="spellEnd"/>
      <w:r w:rsidRPr="007359F4">
        <w:rPr>
          <w:rFonts w:ascii="Times New Roman" w:hAnsi="Times New Roman" w:cs="Times New Roman"/>
          <w:sz w:val="24"/>
          <w:szCs w:val="24"/>
          <w:lang w:val="en-US"/>
        </w:rPr>
        <w:t>.</w:t>
      </w:r>
      <w:proofErr w:type="gramEnd"/>
      <w:r w:rsidRPr="007359F4">
        <w:rPr>
          <w:rFonts w:ascii="Times New Roman" w:hAnsi="Times New Roman" w:cs="Times New Roman"/>
          <w:sz w:val="24"/>
          <w:szCs w:val="24"/>
          <w:lang w:val="en-US"/>
        </w:rPr>
        <w:t xml:space="preserve"> Sunday, April 22, 2012. 6.</w:t>
      </w:r>
    </w:p>
    <w:p w:rsidR="00400782" w:rsidRPr="007359F4" w:rsidRDefault="005D47DE" w:rsidP="007359F4">
      <w:pPr>
        <w:tabs>
          <w:tab w:val="left" w:pos="1350"/>
        </w:tabs>
        <w:spacing w:line="276" w:lineRule="auto"/>
        <w:ind w:left="567" w:hanging="567"/>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Benardou</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Agi</w:t>
      </w:r>
      <w:r w:rsidR="00400782" w:rsidRPr="007359F4">
        <w:rPr>
          <w:rFonts w:ascii="Times New Roman" w:hAnsi="Times New Roman" w:cs="Times New Roman"/>
          <w:sz w:val="24"/>
          <w:szCs w:val="24"/>
          <w:lang w:val="en-US"/>
        </w:rPr>
        <w:t>ati</w:t>
      </w:r>
      <w:proofErr w:type="spellEnd"/>
      <w:r w:rsidR="00400782" w:rsidRPr="007359F4">
        <w:rPr>
          <w:rFonts w:ascii="Times New Roman" w:hAnsi="Times New Roman" w:cs="Times New Roman"/>
          <w:sz w:val="24"/>
          <w:szCs w:val="24"/>
          <w:lang w:val="en-US"/>
        </w:rPr>
        <w:t xml:space="preserve">. “Book Criticism: </w:t>
      </w:r>
      <w:r w:rsidR="00400782" w:rsidRPr="007359F4">
        <w:rPr>
          <w:rFonts w:ascii="Times New Roman" w:hAnsi="Times New Roman" w:cs="Times New Roman"/>
          <w:i/>
          <w:sz w:val="24"/>
          <w:szCs w:val="24"/>
          <w:lang w:val="en-US"/>
        </w:rPr>
        <w:t>The Corpse</w:t>
      </w:r>
      <w:r w:rsidR="00400782" w:rsidRPr="007359F4">
        <w:rPr>
          <w:rFonts w:ascii="Times New Roman" w:hAnsi="Times New Roman" w:cs="Times New Roman"/>
          <w:sz w:val="24"/>
          <w:szCs w:val="24"/>
          <w:lang w:val="en-US"/>
        </w:rPr>
        <w:t xml:space="preserve">.” </w:t>
      </w:r>
      <w:proofErr w:type="spellStart"/>
      <w:proofErr w:type="gramStart"/>
      <w:r w:rsidR="00400782" w:rsidRPr="007359F4">
        <w:rPr>
          <w:rFonts w:ascii="Times New Roman" w:hAnsi="Times New Roman" w:cs="Times New Roman"/>
          <w:i/>
          <w:sz w:val="24"/>
          <w:szCs w:val="24"/>
          <w:lang w:val="en-US"/>
        </w:rPr>
        <w:t>Lifo</w:t>
      </w:r>
      <w:proofErr w:type="spellEnd"/>
      <w:proofErr w:type="gramEnd"/>
      <w:r w:rsidR="00400782" w:rsidRPr="007359F4">
        <w:rPr>
          <w:rFonts w:ascii="Times New Roman" w:hAnsi="Times New Roman" w:cs="Times New Roman"/>
          <w:sz w:val="24"/>
          <w:szCs w:val="24"/>
          <w:lang w:val="en-US"/>
        </w:rPr>
        <w:t xml:space="preserve"> 264. </w:t>
      </w:r>
      <w:proofErr w:type="gramStart"/>
      <w:r w:rsidR="00400782" w:rsidRPr="007359F4">
        <w:rPr>
          <w:rFonts w:ascii="Times New Roman" w:hAnsi="Times New Roman" w:cs="Times New Roman"/>
          <w:sz w:val="24"/>
          <w:szCs w:val="24"/>
          <w:lang w:val="en-US"/>
        </w:rPr>
        <w:t xml:space="preserve">28-9-2011. </w:t>
      </w:r>
      <w:hyperlink r:id="rId9" w:history="1">
        <w:r w:rsidR="00400782" w:rsidRPr="007359F4">
          <w:rPr>
            <w:rStyle w:val="Hyperlink"/>
            <w:rFonts w:ascii="Times New Roman" w:hAnsi="Times New Roman" w:cs="Times New Roman"/>
            <w:sz w:val="24"/>
            <w:szCs w:val="24"/>
            <w:lang w:val="en-US"/>
          </w:rPr>
          <w:t>www.lifo.gr/mag/books/461</w:t>
        </w:r>
      </w:hyperlink>
      <w:r w:rsidR="00400782" w:rsidRPr="007359F4">
        <w:rPr>
          <w:rFonts w:ascii="Times New Roman" w:hAnsi="Times New Roman" w:cs="Times New Roman"/>
          <w:sz w:val="24"/>
          <w:szCs w:val="24"/>
          <w:lang w:val="en-US"/>
        </w:rPr>
        <w:t>.</w:t>
      </w:r>
      <w:proofErr w:type="gramEnd"/>
    </w:p>
    <w:p w:rsidR="00CE03FE" w:rsidRPr="007359F4" w:rsidRDefault="00AA680E" w:rsidP="007359F4">
      <w:pPr>
        <w:tabs>
          <w:tab w:val="left" w:pos="1350"/>
        </w:tabs>
        <w:spacing w:line="276" w:lineRule="auto"/>
        <w:ind w:left="567" w:hanging="567"/>
        <w:rPr>
          <w:rFonts w:ascii="Times New Roman" w:hAnsi="Times New Roman" w:cs="Times New Roman"/>
          <w:sz w:val="24"/>
          <w:szCs w:val="24"/>
          <w:lang w:val="en-US"/>
        </w:rPr>
      </w:pPr>
      <w:proofErr w:type="gramStart"/>
      <w:r w:rsidRPr="007359F4">
        <w:rPr>
          <w:rFonts w:ascii="Times New Roman" w:hAnsi="Times New Roman" w:cs="Times New Roman"/>
          <w:sz w:val="24"/>
          <w:szCs w:val="24"/>
          <w:lang w:val="en-US"/>
        </w:rPr>
        <w:t xml:space="preserve">Bilal, </w:t>
      </w:r>
      <w:proofErr w:type="spellStart"/>
      <w:r w:rsidRPr="007359F4">
        <w:rPr>
          <w:rFonts w:ascii="Times New Roman" w:hAnsi="Times New Roman" w:cs="Times New Roman"/>
          <w:sz w:val="24"/>
          <w:szCs w:val="24"/>
          <w:lang w:val="en-US"/>
        </w:rPr>
        <w:t>Enki</w:t>
      </w:r>
      <w:proofErr w:type="spellEnd"/>
      <w:r w:rsidRPr="007359F4">
        <w:rPr>
          <w:rFonts w:ascii="Times New Roman" w:hAnsi="Times New Roman" w:cs="Times New Roman"/>
          <w:sz w:val="24"/>
          <w:szCs w:val="24"/>
          <w:lang w:val="en-US"/>
        </w:rPr>
        <w:t>.</w:t>
      </w:r>
      <w:proofErr w:type="gramEnd"/>
      <w:r w:rsidRPr="007359F4">
        <w:rPr>
          <w:rFonts w:ascii="Times New Roman" w:hAnsi="Times New Roman" w:cs="Times New Roman"/>
          <w:sz w:val="24"/>
          <w:szCs w:val="24"/>
          <w:lang w:val="en-US"/>
        </w:rPr>
        <w:t xml:space="preserve"> “In the Balkan’s Genes Lies Politics: An Interview with </w:t>
      </w:r>
      <w:proofErr w:type="spellStart"/>
      <w:r w:rsidRPr="007359F4">
        <w:rPr>
          <w:rFonts w:ascii="Times New Roman" w:hAnsi="Times New Roman" w:cs="Times New Roman"/>
          <w:sz w:val="24"/>
          <w:szCs w:val="24"/>
          <w:lang w:val="en-US"/>
        </w:rPr>
        <w:t>Ilias</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Maglinis</w:t>
      </w:r>
      <w:proofErr w:type="spellEnd"/>
      <w:r w:rsidRPr="007359F4">
        <w:rPr>
          <w:rFonts w:ascii="Times New Roman" w:hAnsi="Times New Roman" w:cs="Times New Roman"/>
          <w:sz w:val="24"/>
          <w:szCs w:val="24"/>
          <w:lang w:val="en-US"/>
        </w:rPr>
        <w:t>.” “</w:t>
      </w:r>
      <w:proofErr w:type="spellStart"/>
      <w:r w:rsidRPr="007359F4">
        <w:rPr>
          <w:rFonts w:ascii="Times New Roman" w:hAnsi="Times New Roman" w:cs="Times New Roman"/>
          <w:sz w:val="24"/>
          <w:szCs w:val="24"/>
          <w:lang w:val="en-US"/>
        </w:rPr>
        <w:t>Technes</w:t>
      </w:r>
      <w:proofErr w:type="spellEnd"/>
      <w:r w:rsidRPr="007359F4">
        <w:rPr>
          <w:rFonts w:ascii="Times New Roman" w:hAnsi="Times New Roman" w:cs="Times New Roman"/>
          <w:sz w:val="24"/>
          <w:szCs w:val="24"/>
          <w:lang w:val="en-US"/>
        </w:rPr>
        <w:t xml:space="preserve"> &amp; </w:t>
      </w:r>
      <w:proofErr w:type="spellStart"/>
      <w:r w:rsidRPr="007359F4">
        <w:rPr>
          <w:rFonts w:ascii="Times New Roman" w:hAnsi="Times New Roman" w:cs="Times New Roman"/>
          <w:sz w:val="24"/>
          <w:szCs w:val="24"/>
          <w:lang w:val="en-US"/>
        </w:rPr>
        <w:t>Grammata</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i/>
          <w:sz w:val="24"/>
          <w:szCs w:val="24"/>
          <w:lang w:val="en-US"/>
        </w:rPr>
        <w:t>Kathimerini</w:t>
      </w:r>
      <w:proofErr w:type="spellEnd"/>
      <w:r w:rsidRPr="007359F4">
        <w:rPr>
          <w:rFonts w:ascii="Times New Roman" w:hAnsi="Times New Roman" w:cs="Times New Roman"/>
          <w:sz w:val="24"/>
          <w:szCs w:val="24"/>
          <w:lang w:val="en-US"/>
        </w:rPr>
        <w:t>. Sunday, March 10, 2013. 15.</w:t>
      </w:r>
    </w:p>
    <w:p w:rsidR="009B2F78" w:rsidRPr="007359F4" w:rsidRDefault="009B2F78" w:rsidP="007359F4">
      <w:pPr>
        <w:spacing w:line="276" w:lineRule="auto"/>
        <w:ind w:left="567" w:hanging="567"/>
        <w:rPr>
          <w:rFonts w:ascii="Times New Roman" w:hAnsi="Times New Roman" w:cs="Times New Roman"/>
          <w:sz w:val="24"/>
          <w:szCs w:val="24"/>
          <w:lang w:val="en-US"/>
        </w:rPr>
      </w:pPr>
      <w:r w:rsidRPr="007359F4">
        <w:rPr>
          <w:rFonts w:ascii="Times New Roman" w:hAnsi="Times New Roman" w:cs="Times New Roman"/>
          <w:sz w:val="24"/>
          <w:szCs w:val="24"/>
          <w:lang w:val="en-US"/>
        </w:rPr>
        <w:t xml:space="preserve">Brown, Bill. </w:t>
      </w:r>
      <w:proofErr w:type="gramStart"/>
      <w:r w:rsidRPr="007359F4">
        <w:rPr>
          <w:rFonts w:ascii="Times New Roman" w:hAnsi="Times New Roman" w:cs="Times New Roman"/>
          <w:sz w:val="24"/>
          <w:szCs w:val="24"/>
          <w:lang w:val="en-US"/>
        </w:rPr>
        <w:t>“Thing Theory.”</w:t>
      </w:r>
      <w:proofErr w:type="gramEnd"/>
      <w:r w:rsidRPr="007359F4">
        <w:rPr>
          <w:rFonts w:ascii="Times New Roman" w:hAnsi="Times New Roman" w:cs="Times New Roman"/>
          <w:sz w:val="24"/>
          <w:szCs w:val="24"/>
          <w:lang w:val="en-US"/>
        </w:rPr>
        <w:t xml:space="preserve"> </w:t>
      </w:r>
      <w:r w:rsidR="00A73659" w:rsidRPr="007359F4">
        <w:rPr>
          <w:rFonts w:ascii="Times New Roman" w:hAnsi="Times New Roman" w:cs="Times New Roman"/>
          <w:i/>
          <w:sz w:val="24"/>
          <w:szCs w:val="24"/>
          <w:lang w:val="en-US"/>
        </w:rPr>
        <w:t>Critical Inquiry</w:t>
      </w:r>
      <w:r w:rsidR="00A73659" w:rsidRPr="007359F4">
        <w:rPr>
          <w:rFonts w:ascii="Times New Roman" w:hAnsi="Times New Roman" w:cs="Times New Roman"/>
          <w:sz w:val="24"/>
          <w:szCs w:val="24"/>
          <w:lang w:val="en-US"/>
        </w:rPr>
        <w:t>: Things 28.1 (</w:t>
      </w:r>
      <w:proofErr w:type="gramStart"/>
      <w:r w:rsidR="00A73659" w:rsidRPr="007359F4">
        <w:rPr>
          <w:rFonts w:ascii="Times New Roman" w:hAnsi="Times New Roman" w:cs="Times New Roman"/>
          <w:sz w:val="24"/>
          <w:szCs w:val="24"/>
          <w:lang w:val="en-US"/>
        </w:rPr>
        <w:t>Autumn</w:t>
      </w:r>
      <w:proofErr w:type="gramEnd"/>
      <w:r w:rsidR="00A73659" w:rsidRPr="007359F4">
        <w:rPr>
          <w:rFonts w:ascii="Times New Roman" w:hAnsi="Times New Roman" w:cs="Times New Roman"/>
          <w:sz w:val="24"/>
          <w:szCs w:val="24"/>
          <w:lang w:val="en-US"/>
        </w:rPr>
        <w:t xml:space="preserve"> 2001): 1-22.</w:t>
      </w:r>
    </w:p>
    <w:p w:rsidR="000C4311" w:rsidRPr="007359F4" w:rsidRDefault="000C4311" w:rsidP="007359F4">
      <w:pPr>
        <w:spacing w:line="276" w:lineRule="auto"/>
        <w:ind w:left="567" w:hanging="567"/>
        <w:rPr>
          <w:rFonts w:ascii="Times New Roman" w:hAnsi="Times New Roman" w:cs="Times New Roman"/>
          <w:sz w:val="24"/>
          <w:szCs w:val="24"/>
          <w:lang w:val="en-US"/>
        </w:rPr>
      </w:pPr>
      <w:r w:rsidRPr="007359F4">
        <w:rPr>
          <w:rFonts w:ascii="Times New Roman" w:hAnsi="Times New Roman" w:cs="Times New Roman"/>
          <w:sz w:val="24"/>
          <w:szCs w:val="24"/>
          <w:lang w:val="en-US"/>
        </w:rPr>
        <w:t xml:space="preserve">Chute, Hillary. </w:t>
      </w:r>
      <w:proofErr w:type="gramStart"/>
      <w:r w:rsidR="00505043" w:rsidRPr="007359F4">
        <w:rPr>
          <w:rFonts w:ascii="Times New Roman" w:hAnsi="Times New Roman" w:cs="Times New Roman"/>
          <w:sz w:val="24"/>
          <w:szCs w:val="24"/>
          <w:lang w:val="en-US"/>
        </w:rPr>
        <w:t>“Materializing Memory: Lynd</w:t>
      </w:r>
      <w:r w:rsidR="004F6AB0" w:rsidRPr="007359F4">
        <w:rPr>
          <w:rFonts w:ascii="Times New Roman" w:hAnsi="Times New Roman" w:cs="Times New Roman"/>
          <w:sz w:val="24"/>
          <w:szCs w:val="24"/>
          <w:lang w:val="en-US"/>
        </w:rPr>
        <w:t xml:space="preserve">a Barry’s </w:t>
      </w:r>
      <w:r w:rsidR="004F6AB0" w:rsidRPr="007359F4">
        <w:rPr>
          <w:rFonts w:ascii="Times New Roman" w:hAnsi="Times New Roman" w:cs="Times New Roman"/>
          <w:i/>
          <w:sz w:val="24"/>
          <w:szCs w:val="24"/>
          <w:lang w:val="en-US"/>
        </w:rPr>
        <w:t>One Hundred Demons.</w:t>
      </w:r>
      <w:r w:rsidR="004F6AB0" w:rsidRPr="007359F4">
        <w:rPr>
          <w:rFonts w:ascii="Times New Roman" w:hAnsi="Times New Roman" w:cs="Times New Roman"/>
          <w:sz w:val="24"/>
          <w:szCs w:val="24"/>
          <w:lang w:val="en-US"/>
        </w:rPr>
        <w:t>”</w:t>
      </w:r>
      <w:proofErr w:type="gramEnd"/>
      <w:r w:rsidR="004F6AB0" w:rsidRPr="007359F4">
        <w:rPr>
          <w:rFonts w:ascii="Times New Roman" w:hAnsi="Times New Roman" w:cs="Times New Roman"/>
          <w:i/>
          <w:sz w:val="24"/>
          <w:szCs w:val="24"/>
          <w:lang w:val="en-US"/>
        </w:rPr>
        <w:t xml:space="preserve"> Graphic Subjects: Critical Essays on Autobiography and Graphic Novels</w:t>
      </w:r>
      <w:r w:rsidR="004F6AB0" w:rsidRPr="007359F4">
        <w:rPr>
          <w:rFonts w:ascii="Times New Roman" w:hAnsi="Times New Roman" w:cs="Times New Roman"/>
          <w:sz w:val="24"/>
          <w:szCs w:val="24"/>
          <w:lang w:val="en-US"/>
        </w:rPr>
        <w:t xml:space="preserve">. </w:t>
      </w:r>
      <w:proofErr w:type="gramStart"/>
      <w:r w:rsidRPr="007359F4">
        <w:rPr>
          <w:rFonts w:ascii="Times New Roman" w:hAnsi="Times New Roman" w:cs="Times New Roman"/>
          <w:sz w:val="24"/>
          <w:szCs w:val="24"/>
          <w:lang w:val="en-US"/>
        </w:rPr>
        <w:t>Ed.</w:t>
      </w:r>
      <w:r w:rsidR="004F6AB0" w:rsidRPr="007359F4">
        <w:rPr>
          <w:rFonts w:ascii="Times New Roman" w:hAnsi="Times New Roman" w:cs="Times New Roman"/>
          <w:sz w:val="24"/>
          <w:szCs w:val="24"/>
          <w:lang w:val="en-US"/>
        </w:rPr>
        <w:t xml:space="preserve"> Michael A.</w:t>
      </w:r>
      <w:r w:rsidRPr="007359F4">
        <w:rPr>
          <w:rFonts w:ascii="Times New Roman" w:hAnsi="Times New Roman" w:cs="Times New Roman"/>
          <w:sz w:val="24"/>
          <w:szCs w:val="24"/>
          <w:lang w:val="en-US"/>
        </w:rPr>
        <w:t xml:space="preserve"> Chaney</w:t>
      </w:r>
      <w:r w:rsidR="004F6AB0" w:rsidRPr="007359F4">
        <w:rPr>
          <w:rFonts w:ascii="Times New Roman" w:hAnsi="Times New Roman" w:cs="Times New Roman"/>
          <w:sz w:val="24"/>
          <w:szCs w:val="24"/>
          <w:lang w:val="en-US"/>
        </w:rPr>
        <w:t>.</w:t>
      </w:r>
      <w:proofErr w:type="gramEnd"/>
      <w:r w:rsidR="004F6AB0" w:rsidRPr="007359F4">
        <w:rPr>
          <w:rFonts w:ascii="Times New Roman" w:hAnsi="Times New Roman" w:cs="Times New Roman"/>
          <w:sz w:val="24"/>
          <w:szCs w:val="24"/>
          <w:lang w:val="en-US"/>
        </w:rPr>
        <w:t xml:space="preserve"> Madison: The U of Wisconsin P, 2011. </w:t>
      </w:r>
      <w:proofErr w:type="gramStart"/>
      <w:r w:rsidR="004F6AB0" w:rsidRPr="007359F4">
        <w:rPr>
          <w:rFonts w:ascii="Times New Roman" w:hAnsi="Times New Roman" w:cs="Times New Roman"/>
          <w:sz w:val="24"/>
          <w:szCs w:val="24"/>
          <w:lang w:val="en-US"/>
        </w:rPr>
        <w:t>282-309.</w:t>
      </w:r>
      <w:proofErr w:type="gramEnd"/>
    </w:p>
    <w:p w:rsidR="00A73659" w:rsidRPr="007359F4" w:rsidRDefault="00A73659" w:rsidP="007359F4">
      <w:pPr>
        <w:pStyle w:val="Default"/>
        <w:spacing w:line="276" w:lineRule="auto"/>
        <w:ind w:left="567" w:hanging="567"/>
      </w:pPr>
      <w:r w:rsidRPr="007359F4">
        <w:t>---. “‘The Shadow of a Past Time’: History and Graphic Representation in –‘</w:t>
      </w:r>
      <w:proofErr w:type="spellStart"/>
      <w:r w:rsidRPr="007359F4">
        <w:t>Maus</w:t>
      </w:r>
      <w:proofErr w:type="spellEnd"/>
      <w:r w:rsidRPr="007359F4">
        <w:t>.’” Twentieth Century Literature 52.2 (Summer 2006):199-230.</w:t>
      </w:r>
    </w:p>
    <w:p w:rsidR="00B52A3A" w:rsidRPr="007359F4" w:rsidRDefault="00653334" w:rsidP="007359F4">
      <w:pPr>
        <w:spacing w:line="276" w:lineRule="auto"/>
        <w:ind w:left="567" w:hanging="567"/>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Cé</w:t>
      </w:r>
      <w:r w:rsidR="00B52A3A" w:rsidRPr="007359F4">
        <w:rPr>
          <w:rFonts w:ascii="Times New Roman" w:hAnsi="Times New Roman" w:cs="Times New Roman"/>
          <w:sz w:val="24"/>
          <w:szCs w:val="24"/>
          <w:lang w:val="en-US"/>
        </w:rPr>
        <w:t>saire</w:t>
      </w:r>
      <w:proofErr w:type="spellEnd"/>
      <w:r w:rsidR="00B52A3A" w:rsidRPr="007359F4">
        <w:rPr>
          <w:rFonts w:ascii="Times New Roman" w:hAnsi="Times New Roman" w:cs="Times New Roman"/>
          <w:sz w:val="24"/>
          <w:szCs w:val="24"/>
          <w:lang w:val="en-US"/>
        </w:rPr>
        <w:t xml:space="preserve">, </w:t>
      </w:r>
      <w:proofErr w:type="spellStart"/>
      <w:r w:rsidR="00B52A3A" w:rsidRPr="007359F4">
        <w:rPr>
          <w:rFonts w:ascii="Times New Roman" w:hAnsi="Times New Roman" w:cs="Times New Roman"/>
          <w:sz w:val="24"/>
          <w:szCs w:val="24"/>
          <w:lang w:val="en-US"/>
        </w:rPr>
        <w:t>Aimé</w:t>
      </w:r>
      <w:proofErr w:type="spellEnd"/>
      <w:r w:rsidR="00B52A3A" w:rsidRPr="007359F4">
        <w:rPr>
          <w:rFonts w:ascii="Times New Roman" w:hAnsi="Times New Roman" w:cs="Times New Roman"/>
          <w:sz w:val="24"/>
          <w:szCs w:val="24"/>
          <w:lang w:val="en-US"/>
        </w:rPr>
        <w:t>.</w:t>
      </w:r>
      <w:r w:rsidRPr="007359F4">
        <w:rPr>
          <w:rFonts w:ascii="Times New Roman" w:hAnsi="Times New Roman" w:cs="Times New Roman"/>
          <w:sz w:val="24"/>
          <w:szCs w:val="24"/>
          <w:lang w:val="en-US"/>
        </w:rPr>
        <w:t xml:space="preserve"> </w:t>
      </w:r>
      <w:proofErr w:type="gramStart"/>
      <w:r w:rsidRPr="007359F4">
        <w:rPr>
          <w:rFonts w:ascii="Times New Roman" w:hAnsi="Times New Roman" w:cs="Times New Roman"/>
          <w:sz w:val="24"/>
          <w:szCs w:val="24"/>
          <w:lang w:val="en-US"/>
        </w:rPr>
        <w:t>(1955) “Between Colonizer and Colonized.”</w:t>
      </w:r>
      <w:proofErr w:type="gramEnd"/>
      <w:r w:rsidRPr="007359F4">
        <w:rPr>
          <w:rFonts w:ascii="Times New Roman" w:hAnsi="Times New Roman" w:cs="Times New Roman"/>
          <w:sz w:val="24"/>
          <w:szCs w:val="24"/>
          <w:lang w:val="en-US"/>
        </w:rPr>
        <w:t xml:space="preserve"> Social Theory: The Multicultural and Classic Readings.” </w:t>
      </w:r>
      <w:proofErr w:type="gramStart"/>
      <w:r w:rsidRPr="007359F4">
        <w:rPr>
          <w:rFonts w:ascii="Times New Roman" w:hAnsi="Times New Roman" w:cs="Times New Roman"/>
          <w:sz w:val="24"/>
          <w:szCs w:val="24"/>
          <w:lang w:val="en-US"/>
        </w:rPr>
        <w:t xml:space="preserve">Ed. Charles </w:t>
      </w:r>
      <w:proofErr w:type="spellStart"/>
      <w:r w:rsidRPr="007359F4">
        <w:rPr>
          <w:rFonts w:ascii="Times New Roman" w:hAnsi="Times New Roman" w:cs="Times New Roman"/>
          <w:sz w:val="24"/>
          <w:szCs w:val="24"/>
          <w:lang w:val="en-US"/>
        </w:rPr>
        <w:t>Lemert</w:t>
      </w:r>
      <w:proofErr w:type="spellEnd"/>
      <w:r w:rsidRPr="007359F4">
        <w:rPr>
          <w:rFonts w:ascii="Times New Roman" w:hAnsi="Times New Roman" w:cs="Times New Roman"/>
          <w:sz w:val="24"/>
          <w:szCs w:val="24"/>
          <w:lang w:val="en-US"/>
        </w:rPr>
        <w:t>.</w:t>
      </w:r>
      <w:proofErr w:type="gramEnd"/>
      <w:r w:rsidRPr="007359F4">
        <w:rPr>
          <w:rFonts w:ascii="Times New Roman" w:hAnsi="Times New Roman" w:cs="Times New Roman"/>
          <w:sz w:val="24"/>
          <w:szCs w:val="24"/>
          <w:lang w:val="en-US"/>
        </w:rPr>
        <w:t xml:space="preserve"> Boulder, CO: Westview Press, 2004. </w:t>
      </w:r>
      <w:proofErr w:type="gramStart"/>
      <w:r w:rsidRPr="007359F4">
        <w:rPr>
          <w:rFonts w:ascii="Times New Roman" w:hAnsi="Times New Roman" w:cs="Times New Roman"/>
          <w:sz w:val="24"/>
          <w:szCs w:val="24"/>
          <w:lang w:val="en-US"/>
        </w:rPr>
        <w:t>342-44.</w:t>
      </w:r>
      <w:proofErr w:type="gramEnd"/>
    </w:p>
    <w:p w:rsidR="009B2F78" w:rsidRPr="007359F4" w:rsidRDefault="009B2F78" w:rsidP="007359F4">
      <w:pPr>
        <w:spacing w:line="276" w:lineRule="auto"/>
        <w:ind w:left="567" w:hanging="567"/>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Dimitroulia</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Titika</w:t>
      </w:r>
      <w:proofErr w:type="spellEnd"/>
      <w:r w:rsidRPr="007359F4">
        <w:rPr>
          <w:rFonts w:ascii="Times New Roman" w:hAnsi="Times New Roman" w:cs="Times New Roman"/>
          <w:sz w:val="24"/>
          <w:szCs w:val="24"/>
          <w:lang w:val="en-US"/>
        </w:rPr>
        <w:t xml:space="preserve">. “Actual and Real Life: Review of </w:t>
      </w:r>
      <w:proofErr w:type="spellStart"/>
      <w:r w:rsidRPr="007359F4">
        <w:rPr>
          <w:rFonts w:ascii="Times New Roman" w:hAnsi="Times New Roman" w:cs="Times New Roman"/>
          <w:sz w:val="24"/>
          <w:szCs w:val="24"/>
          <w:lang w:val="en-US"/>
        </w:rPr>
        <w:t>Palavos</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Yannis</w:t>
      </w:r>
      <w:proofErr w:type="spellEnd"/>
      <w:r w:rsidRPr="007359F4">
        <w:rPr>
          <w:rFonts w:ascii="Times New Roman" w:hAnsi="Times New Roman" w:cs="Times New Roman"/>
          <w:sz w:val="24"/>
          <w:szCs w:val="24"/>
          <w:lang w:val="en-US"/>
        </w:rPr>
        <w:t xml:space="preserve">, </w:t>
      </w:r>
      <w:r w:rsidRPr="007359F4">
        <w:rPr>
          <w:rFonts w:ascii="Times New Roman" w:hAnsi="Times New Roman" w:cs="Times New Roman"/>
          <w:i/>
          <w:sz w:val="24"/>
          <w:szCs w:val="24"/>
          <w:lang w:val="en-US"/>
        </w:rPr>
        <w:t>Joke</w:t>
      </w:r>
      <w:r w:rsidRPr="007359F4">
        <w:rPr>
          <w:rFonts w:ascii="Times New Roman" w:hAnsi="Times New Roman" w:cs="Times New Roman"/>
          <w:sz w:val="24"/>
          <w:szCs w:val="24"/>
          <w:lang w:val="en-US"/>
        </w:rPr>
        <w:t xml:space="preserve">.” </w:t>
      </w:r>
      <w:proofErr w:type="spellStart"/>
      <w:proofErr w:type="gramStart"/>
      <w:r w:rsidRPr="007359F4">
        <w:rPr>
          <w:rFonts w:ascii="Times New Roman" w:hAnsi="Times New Roman" w:cs="Times New Roman"/>
          <w:i/>
          <w:sz w:val="24"/>
          <w:szCs w:val="24"/>
          <w:lang w:val="en-US"/>
        </w:rPr>
        <w:t>Kathimerini</w:t>
      </w:r>
      <w:proofErr w:type="spellEnd"/>
      <w:r w:rsidRPr="007359F4">
        <w:rPr>
          <w:rFonts w:ascii="Times New Roman" w:hAnsi="Times New Roman" w:cs="Times New Roman"/>
          <w:sz w:val="24"/>
          <w:szCs w:val="24"/>
          <w:lang w:val="en-US"/>
        </w:rPr>
        <w:t>—“Arts and Letters.”</w:t>
      </w:r>
      <w:proofErr w:type="gramEnd"/>
      <w:r w:rsidRPr="007359F4">
        <w:rPr>
          <w:rFonts w:ascii="Times New Roman" w:hAnsi="Times New Roman" w:cs="Times New Roman"/>
          <w:sz w:val="24"/>
          <w:szCs w:val="24"/>
          <w:lang w:val="en-US"/>
        </w:rPr>
        <w:t xml:space="preserve"> Sunday, November 11, 2012. 10.</w:t>
      </w:r>
    </w:p>
    <w:p w:rsidR="00ED10FD" w:rsidRPr="007359F4" w:rsidRDefault="00ED10FD" w:rsidP="007359F4">
      <w:pPr>
        <w:autoSpaceDE w:val="0"/>
        <w:autoSpaceDN w:val="0"/>
        <w:adjustRightInd w:val="0"/>
        <w:spacing w:line="276" w:lineRule="auto"/>
        <w:ind w:left="567" w:hanging="567"/>
        <w:jc w:val="left"/>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Groenstee</w:t>
      </w:r>
      <w:proofErr w:type="spellEnd"/>
      <w:r w:rsidRPr="007359F4">
        <w:rPr>
          <w:rFonts w:ascii="Times New Roman" w:hAnsi="Times New Roman" w:cs="Times New Roman"/>
          <w:sz w:val="24"/>
          <w:szCs w:val="24"/>
          <w:lang w:val="en-US"/>
        </w:rPr>
        <w:t xml:space="preserve">, Thierry. </w:t>
      </w:r>
      <w:proofErr w:type="gramStart"/>
      <w:r w:rsidRPr="007359F4">
        <w:rPr>
          <w:rFonts w:ascii="Times New Roman" w:hAnsi="Times New Roman" w:cs="Times New Roman"/>
          <w:i/>
          <w:sz w:val="24"/>
          <w:szCs w:val="24"/>
          <w:lang w:val="en-US"/>
        </w:rPr>
        <w:t>The System of Comics</w:t>
      </w:r>
      <w:r w:rsidRPr="007359F4">
        <w:rPr>
          <w:rFonts w:ascii="Times New Roman" w:hAnsi="Times New Roman" w:cs="Times New Roman"/>
          <w:sz w:val="24"/>
          <w:szCs w:val="24"/>
          <w:lang w:val="en-US"/>
        </w:rPr>
        <w:t>.</w:t>
      </w:r>
      <w:proofErr w:type="gramEnd"/>
      <w:r w:rsidRPr="007359F4">
        <w:rPr>
          <w:rFonts w:ascii="Times New Roman" w:hAnsi="Times New Roman" w:cs="Times New Roman"/>
          <w:sz w:val="24"/>
          <w:szCs w:val="24"/>
          <w:lang w:val="en-US"/>
        </w:rPr>
        <w:t xml:space="preserve"> </w:t>
      </w:r>
      <w:proofErr w:type="gramStart"/>
      <w:r w:rsidRPr="007359F4">
        <w:rPr>
          <w:rFonts w:ascii="Times New Roman" w:hAnsi="Times New Roman" w:cs="Times New Roman"/>
          <w:sz w:val="24"/>
          <w:szCs w:val="24"/>
          <w:lang w:val="en-US"/>
        </w:rPr>
        <w:t xml:space="preserve">Trans. Bart </w:t>
      </w:r>
      <w:proofErr w:type="spellStart"/>
      <w:r w:rsidRPr="007359F4">
        <w:rPr>
          <w:rFonts w:ascii="Times New Roman" w:hAnsi="Times New Roman" w:cs="Times New Roman"/>
          <w:sz w:val="24"/>
          <w:szCs w:val="24"/>
          <w:lang w:val="en-US"/>
        </w:rPr>
        <w:t>Beaty</w:t>
      </w:r>
      <w:proofErr w:type="spellEnd"/>
      <w:r w:rsidRPr="007359F4">
        <w:rPr>
          <w:rFonts w:ascii="Times New Roman" w:hAnsi="Times New Roman" w:cs="Times New Roman"/>
          <w:sz w:val="24"/>
          <w:szCs w:val="24"/>
          <w:lang w:val="en-US"/>
        </w:rPr>
        <w:t xml:space="preserve"> and Nick Nguyen.</w:t>
      </w:r>
      <w:proofErr w:type="gramEnd"/>
      <w:r w:rsidRPr="007359F4">
        <w:rPr>
          <w:rFonts w:ascii="Times New Roman" w:hAnsi="Times New Roman" w:cs="Times New Roman"/>
          <w:sz w:val="24"/>
          <w:szCs w:val="24"/>
          <w:lang w:val="en-US"/>
        </w:rPr>
        <w:t xml:space="preserve"> Jackson, FL: U P of Mississippi, 2007.</w:t>
      </w:r>
    </w:p>
    <w:p w:rsidR="00F32274" w:rsidRPr="007359F4" w:rsidRDefault="00F32274" w:rsidP="007359F4">
      <w:pPr>
        <w:autoSpaceDE w:val="0"/>
        <w:autoSpaceDN w:val="0"/>
        <w:adjustRightInd w:val="0"/>
        <w:spacing w:line="276" w:lineRule="auto"/>
        <w:ind w:left="567" w:hanging="567"/>
        <w:jc w:val="left"/>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Hatfiled</w:t>
      </w:r>
      <w:proofErr w:type="spellEnd"/>
      <w:r w:rsidR="0030270F" w:rsidRPr="007359F4">
        <w:rPr>
          <w:rFonts w:ascii="Times New Roman" w:hAnsi="Times New Roman" w:cs="Times New Roman"/>
          <w:sz w:val="24"/>
          <w:szCs w:val="24"/>
          <w:lang w:val="en-US"/>
        </w:rPr>
        <w:t xml:space="preserve"> Charles. </w:t>
      </w:r>
      <w:r w:rsidR="0030270F" w:rsidRPr="007359F4">
        <w:rPr>
          <w:rFonts w:ascii="Times New Roman" w:hAnsi="Times New Roman" w:cs="Times New Roman"/>
          <w:i/>
          <w:iCs/>
          <w:sz w:val="24"/>
          <w:szCs w:val="24"/>
          <w:lang w:val="en-US"/>
        </w:rPr>
        <w:t xml:space="preserve">Alternative Comics: An Emerging Literature </w:t>
      </w:r>
      <w:r w:rsidR="0030270F" w:rsidRPr="007359F4">
        <w:rPr>
          <w:rFonts w:ascii="Times New Roman" w:hAnsi="Times New Roman" w:cs="Times New Roman"/>
          <w:sz w:val="24"/>
          <w:szCs w:val="24"/>
          <w:lang w:val="en-US"/>
        </w:rPr>
        <w:t>(Jackson, MS: University of Mississippi Press, 2005).</w:t>
      </w:r>
    </w:p>
    <w:p w:rsidR="00CE03FE" w:rsidRPr="007359F4" w:rsidRDefault="00CE03FE" w:rsidP="007359F4">
      <w:pPr>
        <w:autoSpaceDE w:val="0"/>
        <w:autoSpaceDN w:val="0"/>
        <w:adjustRightInd w:val="0"/>
        <w:spacing w:line="276" w:lineRule="auto"/>
        <w:ind w:left="567" w:hanging="567"/>
        <w:jc w:val="left"/>
        <w:rPr>
          <w:rFonts w:ascii="Times New Roman" w:hAnsi="Times New Roman" w:cs="Times New Roman"/>
          <w:sz w:val="24"/>
          <w:szCs w:val="24"/>
          <w:lang w:val="en-US"/>
        </w:rPr>
      </w:pPr>
      <w:r w:rsidRPr="007359F4">
        <w:rPr>
          <w:rFonts w:ascii="Times New Roman" w:hAnsi="Times New Roman" w:cs="Times New Roman"/>
          <w:sz w:val="24"/>
          <w:szCs w:val="24"/>
          <w:lang w:val="en-US"/>
        </w:rPr>
        <w:t>Hirsch, Maria</w:t>
      </w:r>
      <w:r w:rsidR="00653334" w:rsidRPr="007359F4">
        <w:rPr>
          <w:rFonts w:ascii="Times New Roman" w:hAnsi="Times New Roman" w:cs="Times New Roman"/>
          <w:sz w:val="24"/>
          <w:szCs w:val="24"/>
          <w:lang w:val="en-US"/>
        </w:rPr>
        <w:t xml:space="preserve">nne. </w:t>
      </w:r>
      <w:proofErr w:type="gramStart"/>
      <w:r w:rsidR="00653334" w:rsidRPr="007359F4">
        <w:rPr>
          <w:rFonts w:ascii="Times New Roman" w:hAnsi="Times New Roman" w:cs="Times New Roman"/>
          <w:sz w:val="24"/>
          <w:szCs w:val="24"/>
          <w:lang w:val="en-US"/>
        </w:rPr>
        <w:t xml:space="preserve">“Mourning and </w:t>
      </w:r>
      <w:proofErr w:type="spellStart"/>
      <w:r w:rsidR="00653334" w:rsidRPr="007359F4">
        <w:rPr>
          <w:rFonts w:ascii="Times New Roman" w:hAnsi="Times New Roman" w:cs="Times New Roman"/>
          <w:sz w:val="24"/>
          <w:szCs w:val="24"/>
          <w:lang w:val="en-US"/>
        </w:rPr>
        <w:t>Postmemory</w:t>
      </w:r>
      <w:proofErr w:type="spellEnd"/>
      <w:r w:rsidR="00653334" w:rsidRPr="007359F4">
        <w:rPr>
          <w:rFonts w:ascii="Times New Roman" w:hAnsi="Times New Roman" w:cs="Times New Roman"/>
          <w:sz w:val="24"/>
          <w:szCs w:val="24"/>
          <w:lang w:val="en-US"/>
        </w:rPr>
        <w:t>.”</w:t>
      </w:r>
      <w:proofErr w:type="gramEnd"/>
      <w:r w:rsidR="00653334" w:rsidRPr="007359F4">
        <w:rPr>
          <w:rFonts w:ascii="Times New Roman" w:hAnsi="Times New Roman" w:cs="Times New Roman"/>
          <w:sz w:val="24"/>
          <w:szCs w:val="24"/>
          <w:lang w:val="en-US"/>
        </w:rPr>
        <w:t xml:space="preserve"> </w:t>
      </w:r>
      <w:r w:rsidR="00653334" w:rsidRPr="007359F4">
        <w:rPr>
          <w:rFonts w:ascii="Times New Roman" w:hAnsi="Times New Roman" w:cs="Times New Roman"/>
          <w:i/>
          <w:sz w:val="24"/>
          <w:szCs w:val="24"/>
          <w:lang w:val="en-US"/>
        </w:rPr>
        <w:t>Graphic Subjects: Critical Essays on Autobiography and Graphic Novels</w:t>
      </w:r>
      <w:r w:rsidR="00653334" w:rsidRPr="007359F4">
        <w:rPr>
          <w:rFonts w:ascii="Times New Roman" w:hAnsi="Times New Roman" w:cs="Times New Roman"/>
          <w:sz w:val="24"/>
          <w:szCs w:val="24"/>
          <w:lang w:val="en-US"/>
        </w:rPr>
        <w:t xml:space="preserve">. </w:t>
      </w:r>
      <w:proofErr w:type="gramStart"/>
      <w:r w:rsidR="00653334" w:rsidRPr="007359F4">
        <w:rPr>
          <w:rFonts w:ascii="Times New Roman" w:hAnsi="Times New Roman" w:cs="Times New Roman"/>
          <w:sz w:val="24"/>
          <w:szCs w:val="24"/>
          <w:lang w:val="en-US"/>
        </w:rPr>
        <w:t>Ed. Michael A. Chaney.</w:t>
      </w:r>
      <w:proofErr w:type="gramEnd"/>
      <w:r w:rsidR="00653334" w:rsidRPr="007359F4">
        <w:rPr>
          <w:rFonts w:ascii="Times New Roman" w:hAnsi="Times New Roman" w:cs="Times New Roman"/>
          <w:sz w:val="24"/>
          <w:szCs w:val="24"/>
          <w:lang w:val="en-US"/>
        </w:rPr>
        <w:t xml:space="preserve"> Madison: The U of Wisconsin P, 2011. </w:t>
      </w:r>
      <w:proofErr w:type="gramStart"/>
      <w:r w:rsidRPr="007359F4">
        <w:rPr>
          <w:rFonts w:ascii="Times New Roman" w:hAnsi="Times New Roman" w:cs="Times New Roman"/>
          <w:sz w:val="24"/>
          <w:szCs w:val="24"/>
          <w:lang w:val="en-US"/>
        </w:rPr>
        <w:t>17-44.</w:t>
      </w:r>
      <w:proofErr w:type="gramEnd"/>
    </w:p>
    <w:p w:rsidR="00A8069B" w:rsidRPr="007359F4" w:rsidRDefault="00A8069B" w:rsidP="007359F4">
      <w:pPr>
        <w:autoSpaceDE w:val="0"/>
        <w:autoSpaceDN w:val="0"/>
        <w:adjustRightInd w:val="0"/>
        <w:spacing w:line="276" w:lineRule="auto"/>
        <w:ind w:left="567" w:hanging="567"/>
        <w:jc w:val="left"/>
        <w:rPr>
          <w:rFonts w:ascii="Times New Roman" w:hAnsi="Times New Roman" w:cs="Times New Roman"/>
          <w:sz w:val="24"/>
          <w:szCs w:val="24"/>
          <w:lang w:val="en-US"/>
        </w:rPr>
      </w:pPr>
      <w:r w:rsidRPr="007359F4">
        <w:rPr>
          <w:rFonts w:ascii="Times New Roman" w:hAnsi="Times New Roman" w:cs="Times New Roman"/>
          <w:sz w:val="24"/>
          <w:szCs w:val="24"/>
          <w:lang w:val="en-US"/>
        </w:rPr>
        <w:t>Hitchens, Christopher</w:t>
      </w:r>
      <w:r w:rsidR="00653334" w:rsidRPr="007359F4">
        <w:rPr>
          <w:rFonts w:ascii="Times New Roman" w:hAnsi="Times New Roman" w:cs="Times New Roman"/>
          <w:sz w:val="24"/>
          <w:szCs w:val="24"/>
          <w:lang w:val="en-US"/>
        </w:rPr>
        <w:t xml:space="preserve">. </w:t>
      </w:r>
      <w:proofErr w:type="gramStart"/>
      <w:r w:rsidR="00653334" w:rsidRPr="007359F4">
        <w:rPr>
          <w:rFonts w:ascii="Times New Roman" w:hAnsi="Times New Roman" w:cs="Times New Roman"/>
          <w:sz w:val="24"/>
          <w:szCs w:val="24"/>
          <w:lang w:val="en-US"/>
        </w:rPr>
        <w:t>“Introduction.”</w:t>
      </w:r>
      <w:proofErr w:type="gramEnd"/>
      <w:r w:rsidR="00653334" w:rsidRPr="007359F4">
        <w:rPr>
          <w:rFonts w:ascii="Times New Roman" w:hAnsi="Times New Roman" w:cs="Times New Roman"/>
          <w:sz w:val="24"/>
          <w:szCs w:val="24"/>
          <w:lang w:val="en-US"/>
        </w:rPr>
        <w:t xml:space="preserve"> </w:t>
      </w:r>
      <w:r w:rsidR="00653334" w:rsidRPr="007359F4">
        <w:rPr>
          <w:rFonts w:ascii="Times New Roman" w:hAnsi="Times New Roman" w:cs="Times New Roman"/>
          <w:i/>
          <w:sz w:val="24"/>
          <w:szCs w:val="24"/>
          <w:lang w:val="en-US"/>
        </w:rPr>
        <w:t xml:space="preserve">Safe Area </w:t>
      </w:r>
      <w:proofErr w:type="spellStart"/>
      <w:r w:rsidR="00653334" w:rsidRPr="007359F4">
        <w:rPr>
          <w:rFonts w:ascii="Times New Roman" w:hAnsi="Times New Roman" w:cs="Times New Roman"/>
          <w:i/>
          <w:sz w:val="24"/>
          <w:szCs w:val="24"/>
          <w:lang w:val="en-US"/>
        </w:rPr>
        <w:t>Goražde</w:t>
      </w:r>
      <w:proofErr w:type="spellEnd"/>
      <w:r w:rsidR="00653334" w:rsidRPr="007359F4">
        <w:rPr>
          <w:rFonts w:ascii="Times New Roman" w:hAnsi="Times New Roman" w:cs="Times New Roman"/>
          <w:i/>
          <w:sz w:val="24"/>
          <w:szCs w:val="24"/>
          <w:lang w:val="en-US"/>
        </w:rPr>
        <w:t>: The Special Edition</w:t>
      </w:r>
      <w:r w:rsidR="00653334" w:rsidRPr="007359F4">
        <w:rPr>
          <w:rFonts w:ascii="Times New Roman" w:hAnsi="Times New Roman" w:cs="Times New Roman"/>
          <w:sz w:val="24"/>
          <w:szCs w:val="24"/>
          <w:lang w:val="en-US"/>
        </w:rPr>
        <w:t xml:space="preserve">. </w:t>
      </w:r>
      <w:proofErr w:type="gramStart"/>
      <w:r w:rsidR="00653334" w:rsidRPr="007359F4">
        <w:rPr>
          <w:rFonts w:ascii="Times New Roman" w:hAnsi="Times New Roman" w:cs="Times New Roman"/>
          <w:sz w:val="24"/>
          <w:szCs w:val="24"/>
          <w:lang w:val="en-US"/>
        </w:rPr>
        <w:t>By Joe Sacco.</w:t>
      </w:r>
      <w:proofErr w:type="gramEnd"/>
      <w:r w:rsidR="00653334" w:rsidRPr="007359F4">
        <w:rPr>
          <w:rFonts w:ascii="Times New Roman" w:hAnsi="Times New Roman" w:cs="Times New Roman"/>
          <w:sz w:val="24"/>
          <w:szCs w:val="24"/>
          <w:lang w:val="en-US"/>
        </w:rPr>
        <w:t xml:space="preserve"> Seattle: </w:t>
      </w:r>
      <w:proofErr w:type="spellStart"/>
      <w:r w:rsidR="00653334" w:rsidRPr="007359F4">
        <w:rPr>
          <w:rFonts w:ascii="Times New Roman" w:hAnsi="Times New Roman" w:cs="Times New Roman"/>
          <w:sz w:val="24"/>
          <w:szCs w:val="24"/>
          <w:lang w:val="en-US"/>
        </w:rPr>
        <w:t>Fantagraphics</w:t>
      </w:r>
      <w:proofErr w:type="spellEnd"/>
      <w:r w:rsidR="00653334" w:rsidRPr="007359F4">
        <w:rPr>
          <w:rFonts w:ascii="Times New Roman" w:hAnsi="Times New Roman" w:cs="Times New Roman"/>
          <w:sz w:val="24"/>
          <w:szCs w:val="24"/>
          <w:lang w:val="en-US"/>
        </w:rPr>
        <w:t xml:space="preserve"> Books, 2001. </w:t>
      </w:r>
      <w:proofErr w:type="gramStart"/>
      <w:r w:rsidR="00653334" w:rsidRPr="007359F4">
        <w:rPr>
          <w:rFonts w:ascii="Times New Roman" w:hAnsi="Times New Roman" w:cs="Times New Roman"/>
          <w:sz w:val="24"/>
          <w:szCs w:val="24"/>
          <w:lang w:val="en-US"/>
        </w:rPr>
        <w:t>v-vi</w:t>
      </w:r>
      <w:proofErr w:type="gramEnd"/>
      <w:r w:rsidR="00653334" w:rsidRPr="007359F4">
        <w:rPr>
          <w:rFonts w:ascii="Times New Roman" w:hAnsi="Times New Roman" w:cs="Times New Roman"/>
          <w:sz w:val="24"/>
          <w:szCs w:val="24"/>
          <w:lang w:val="en-US"/>
        </w:rPr>
        <w:t>.</w:t>
      </w:r>
    </w:p>
    <w:p w:rsidR="0030270F" w:rsidRPr="007359F4" w:rsidRDefault="0030270F" w:rsidP="007359F4">
      <w:pPr>
        <w:spacing w:line="276" w:lineRule="auto"/>
        <w:ind w:left="567" w:hanging="567"/>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Kaindl</w:t>
      </w:r>
      <w:proofErr w:type="spellEnd"/>
      <w:r w:rsidR="0069606F" w:rsidRPr="007359F4">
        <w:rPr>
          <w:rFonts w:ascii="Times New Roman" w:hAnsi="Times New Roman" w:cs="Times New Roman"/>
          <w:sz w:val="24"/>
          <w:szCs w:val="24"/>
          <w:lang w:val="en-US"/>
        </w:rPr>
        <w:t xml:space="preserve">, Klaus. </w:t>
      </w:r>
      <w:proofErr w:type="gramStart"/>
      <w:r w:rsidR="0069606F" w:rsidRPr="007359F4">
        <w:rPr>
          <w:rFonts w:ascii="Times New Roman" w:hAnsi="Times New Roman" w:cs="Times New Roman"/>
          <w:sz w:val="24"/>
          <w:szCs w:val="24"/>
          <w:lang w:val="en-US"/>
        </w:rPr>
        <w:t xml:space="preserve">“Multimodality in the Translation of </w:t>
      </w:r>
      <w:proofErr w:type="spellStart"/>
      <w:r w:rsidR="0069606F" w:rsidRPr="007359F4">
        <w:rPr>
          <w:rFonts w:ascii="Times New Roman" w:hAnsi="Times New Roman" w:cs="Times New Roman"/>
          <w:sz w:val="24"/>
          <w:szCs w:val="24"/>
          <w:lang w:val="en-US"/>
        </w:rPr>
        <w:t>Humour</w:t>
      </w:r>
      <w:proofErr w:type="spellEnd"/>
      <w:r w:rsidR="0069606F" w:rsidRPr="007359F4">
        <w:rPr>
          <w:rFonts w:ascii="Times New Roman" w:hAnsi="Times New Roman" w:cs="Times New Roman"/>
          <w:sz w:val="24"/>
          <w:szCs w:val="24"/>
          <w:lang w:val="en-US"/>
        </w:rPr>
        <w:t xml:space="preserve"> in Comics.”</w:t>
      </w:r>
      <w:proofErr w:type="gramEnd"/>
      <w:r w:rsidR="0069606F" w:rsidRPr="007359F4">
        <w:rPr>
          <w:rFonts w:ascii="Times New Roman" w:hAnsi="Times New Roman" w:cs="Times New Roman"/>
          <w:sz w:val="24"/>
          <w:szCs w:val="24"/>
          <w:lang w:val="en-US"/>
        </w:rPr>
        <w:t xml:space="preserve"> </w:t>
      </w:r>
      <w:proofErr w:type="gramStart"/>
      <w:r w:rsidR="0069606F" w:rsidRPr="007359F4">
        <w:rPr>
          <w:rFonts w:ascii="Times New Roman" w:hAnsi="Times New Roman" w:cs="Times New Roman"/>
          <w:i/>
          <w:sz w:val="24"/>
          <w:szCs w:val="24"/>
          <w:lang w:val="en-US"/>
        </w:rPr>
        <w:t>Perspectives on Multimodality</w:t>
      </w:r>
      <w:r w:rsidR="0069606F" w:rsidRPr="007359F4">
        <w:rPr>
          <w:rFonts w:ascii="Times New Roman" w:hAnsi="Times New Roman" w:cs="Times New Roman"/>
          <w:sz w:val="24"/>
          <w:szCs w:val="24"/>
          <w:lang w:val="en-US"/>
        </w:rPr>
        <w:t>.</w:t>
      </w:r>
      <w:proofErr w:type="gramEnd"/>
      <w:r w:rsidR="0069606F" w:rsidRPr="007359F4">
        <w:rPr>
          <w:rFonts w:ascii="Times New Roman" w:hAnsi="Times New Roman" w:cs="Times New Roman"/>
          <w:sz w:val="24"/>
          <w:szCs w:val="24"/>
          <w:lang w:val="en-US"/>
        </w:rPr>
        <w:t xml:space="preserve"> </w:t>
      </w:r>
      <w:proofErr w:type="gramStart"/>
      <w:r w:rsidR="0069606F" w:rsidRPr="007359F4">
        <w:rPr>
          <w:rFonts w:ascii="Times New Roman" w:hAnsi="Times New Roman" w:cs="Times New Roman"/>
          <w:sz w:val="24"/>
          <w:szCs w:val="24"/>
          <w:lang w:val="en-US"/>
        </w:rPr>
        <w:t xml:space="preserve">Ed. </w:t>
      </w:r>
      <w:proofErr w:type="spellStart"/>
      <w:r w:rsidR="0069606F" w:rsidRPr="007359F4">
        <w:rPr>
          <w:rFonts w:ascii="Times New Roman" w:hAnsi="Times New Roman" w:cs="Times New Roman"/>
          <w:sz w:val="24"/>
          <w:szCs w:val="24"/>
          <w:lang w:val="en-US"/>
        </w:rPr>
        <w:t>Eija</w:t>
      </w:r>
      <w:proofErr w:type="spellEnd"/>
      <w:r w:rsidR="0069606F" w:rsidRPr="007359F4">
        <w:rPr>
          <w:rFonts w:ascii="Times New Roman" w:hAnsi="Times New Roman" w:cs="Times New Roman"/>
          <w:sz w:val="24"/>
          <w:szCs w:val="24"/>
          <w:lang w:val="en-US"/>
        </w:rPr>
        <w:t xml:space="preserve"> </w:t>
      </w:r>
      <w:proofErr w:type="spellStart"/>
      <w:r w:rsidR="0069606F" w:rsidRPr="007359F4">
        <w:rPr>
          <w:rFonts w:ascii="Times New Roman" w:hAnsi="Times New Roman" w:cs="Times New Roman"/>
          <w:sz w:val="24"/>
          <w:szCs w:val="24"/>
          <w:lang w:val="en-US"/>
        </w:rPr>
        <w:t>Ventola</w:t>
      </w:r>
      <w:proofErr w:type="spellEnd"/>
      <w:r w:rsidR="0069606F" w:rsidRPr="007359F4">
        <w:rPr>
          <w:rFonts w:ascii="Times New Roman" w:hAnsi="Times New Roman" w:cs="Times New Roman"/>
          <w:sz w:val="24"/>
          <w:szCs w:val="24"/>
          <w:lang w:val="en-US"/>
        </w:rPr>
        <w:t xml:space="preserve">, Charles Cassidy, and Martin </w:t>
      </w:r>
      <w:proofErr w:type="spellStart"/>
      <w:r w:rsidR="0069606F" w:rsidRPr="007359F4">
        <w:rPr>
          <w:rFonts w:ascii="Times New Roman" w:hAnsi="Times New Roman" w:cs="Times New Roman"/>
          <w:sz w:val="24"/>
          <w:szCs w:val="24"/>
          <w:lang w:val="en-US"/>
        </w:rPr>
        <w:t>Kaltenbacher</w:t>
      </w:r>
      <w:proofErr w:type="spellEnd"/>
      <w:r w:rsidR="0069606F" w:rsidRPr="007359F4">
        <w:rPr>
          <w:rFonts w:ascii="Times New Roman" w:hAnsi="Times New Roman" w:cs="Times New Roman"/>
          <w:sz w:val="24"/>
          <w:szCs w:val="24"/>
          <w:lang w:val="en-US"/>
        </w:rPr>
        <w:t>.</w:t>
      </w:r>
      <w:proofErr w:type="gramEnd"/>
      <w:r w:rsidR="0069606F" w:rsidRPr="007359F4">
        <w:rPr>
          <w:rFonts w:ascii="Times New Roman" w:hAnsi="Times New Roman" w:cs="Times New Roman"/>
          <w:sz w:val="24"/>
          <w:szCs w:val="24"/>
          <w:lang w:val="en-US"/>
        </w:rPr>
        <w:t xml:space="preserve"> </w:t>
      </w:r>
      <w:proofErr w:type="gramStart"/>
      <w:r w:rsidR="0069606F" w:rsidRPr="007359F4">
        <w:rPr>
          <w:rFonts w:ascii="Times New Roman" w:hAnsi="Times New Roman" w:cs="Times New Roman"/>
          <w:sz w:val="24"/>
          <w:szCs w:val="24"/>
          <w:lang w:val="en-US"/>
        </w:rPr>
        <w:t>Document Design Companion 6.</w:t>
      </w:r>
      <w:proofErr w:type="gramEnd"/>
      <w:r w:rsidR="0069606F" w:rsidRPr="007359F4">
        <w:rPr>
          <w:rFonts w:ascii="Times New Roman" w:hAnsi="Times New Roman" w:cs="Times New Roman"/>
          <w:sz w:val="24"/>
          <w:szCs w:val="24"/>
          <w:lang w:val="en-US"/>
        </w:rPr>
        <w:t xml:space="preserve"> Amsterdam and Philadelphia: John </w:t>
      </w:r>
      <w:proofErr w:type="spellStart"/>
      <w:r w:rsidR="0069606F" w:rsidRPr="007359F4">
        <w:rPr>
          <w:rFonts w:ascii="Times New Roman" w:hAnsi="Times New Roman" w:cs="Times New Roman"/>
          <w:sz w:val="24"/>
          <w:szCs w:val="24"/>
          <w:lang w:val="en-US"/>
        </w:rPr>
        <w:t>Benjamins</w:t>
      </w:r>
      <w:proofErr w:type="spellEnd"/>
      <w:r w:rsidR="0069606F" w:rsidRPr="007359F4">
        <w:rPr>
          <w:rFonts w:ascii="Times New Roman" w:hAnsi="Times New Roman" w:cs="Times New Roman"/>
          <w:sz w:val="24"/>
          <w:szCs w:val="24"/>
          <w:lang w:val="en-US"/>
        </w:rPr>
        <w:t xml:space="preserve">, 2004. </w:t>
      </w:r>
      <w:proofErr w:type="gramStart"/>
      <w:r w:rsidR="0069606F" w:rsidRPr="007359F4">
        <w:rPr>
          <w:rFonts w:ascii="Times New Roman" w:hAnsi="Times New Roman" w:cs="Times New Roman"/>
          <w:sz w:val="24"/>
          <w:szCs w:val="24"/>
          <w:lang w:val="en-US"/>
        </w:rPr>
        <w:t>173-92.</w:t>
      </w:r>
      <w:proofErr w:type="gramEnd"/>
    </w:p>
    <w:p w:rsidR="00505043" w:rsidRPr="007359F4" w:rsidRDefault="00505043" w:rsidP="007359F4">
      <w:pPr>
        <w:pStyle w:val="Default"/>
        <w:spacing w:line="276" w:lineRule="auto"/>
        <w:ind w:left="567" w:hanging="567"/>
        <w:rPr>
          <w:lang w:val="en"/>
        </w:rPr>
      </w:pPr>
      <w:proofErr w:type="spellStart"/>
      <w:r w:rsidRPr="007359F4">
        <w:t>Mazower</w:t>
      </w:r>
      <w:proofErr w:type="spellEnd"/>
      <w:r w:rsidRPr="007359F4">
        <w:t xml:space="preserve">, Mark (2004) </w:t>
      </w:r>
      <w:proofErr w:type="spellStart"/>
      <w:r w:rsidRPr="007359F4">
        <w:rPr>
          <w:i/>
          <w:iCs/>
          <w:lang w:val="en"/>
        </w:rPr>
        <w:t>Salonica</w:t>
      </w:r>
      <w:proofErr w:type="spellEnd"/>
      <w:r w:rsidRPr="007359F4">
        <w:rPr>
          <w:i/>
          <w:iCs/>
          <w:lang w:val="en"/>
        </w:rPr>
        <w:t>, City of Ghosts: Christians, Muslims and Jews, 1430-1950</w:t>
      </w:r>
      <w:r w:rsidRPr="007359F4">
        <w:rPr>
          <w:lang w:val="en"/>
        </w:rPr>
        <w:t>. NY: Vintage, 2006</w:t>
      </w:r>
    </w:p>
    <w:p w:rsidR="002E227A" w:rsidRPr="007359F4" w:rsidRDefault="002E227A" w:rsidP="007359F4">
      <w:pPr>
        <w:spacing w:line="276" w:lineRule="auto"/>
        <w:ind w:left="567" w:hanging="567"/>
        <w:rPr>
          <w:rFonts w:ascii="Times New Roman" w:hAnsi="Times New Roman" w:cs="Times New Roman"/>
          <w:sz w:val="24"/>
          <w:szCs w:val="24"/>
          <w:lang w:val="en-US"/>
        </w:rPr>
      </w:pPr>
      <w:r w:rsidRPr="007359F4">
        <w:rPr>
          <w:rFonts w:ascii="Times New Roman" w:hAnsi="Times New Roman" w:cs="Times New Roman"/>
          <w:sz w:val="24"/>
          <w:szCs w:val="24"/>
          <w:lang w:val="en-US"/>
        </w:rPr>
        <w:t>McCloud</w:t>
      </w:r>
      <w:r w:rsidR="00452281" w:rsidRPr="007359F4">
        <w:rPr>
          <w:rFonts w:ascii="Times New Roman" w:hAnsi="Times New Roman" w:cs="Times New Roman"/>
          <w:sz w:val="24"/>
          <w:szCs w:val="24"/>
          <w:lang w:val="en-US"/>
        </w:rPr>
        <w:t>, Scott.</w:t>
      </w:r>
      <w:r w:rsidR="00653334" w:rsidRPr="007359F4">
        <w:rPr>
          <w:rFonts w:ascii="Times New Roman" w:hAnsi="Times New Roman" w:cs="Times New Roman"/>
          <w:sz w:val="24"/>
          <w:szCs w:val="24"/>
          <w:lang w:val="en-US"/>
        </w:rPr>
        <w:t xml:space="preserve"> </w:t>
      </w:r>
      <w:proofErr w:type="gramStart"/>
      <w:r w:rsidR="00653334" w:rsidRPr="007359F4">
        <w:rPr>
          <w:rFonts w:ascii="Times New Roman" w:hAnsi="Times New Roman" w:cs="Times New Roman"/>
          <w:i/>
          <w:sz w:val="24"/>
          <w:szCs w:val="24"/>
          <w:lang w:val="en-US"/>
        </w:rPr>
        <w:t>Understanding Comics</w:t>
      </w:r>
      <w:r w:rsidR="00653334" w:rsidRPr="007359F4">
        <w:rPr>
          <w:rFonts w:ascii="Times New Roman" w:hAnsi="Times New Roman" w:cs="Times New Roman"/>
          <w:sz w:val="24"/>
          <w:szCs w:val="24"/>
          <w:lang w:val="en-US"/>
        </w:rPr>
        <w:t>.</w:t>
      </w:r>
      <w:proofErr w:type="gramEnd"/>
      <w:r w:rsidR="00653334" w:rsidRPr="007359F4">
        <w:rPr>
          <w:rFonts w:ascii="Times New Roman" w:hAnsi="Times New Roman" w:cs="Times New Roman"/>
          <w:sz w:val="24"/>
          <w:szCs w:val="24"/>
          <w:lang w:val="en-US"/>
        </w:rPr>
        <w:t xml:space="preserve"> New York: Paradox Press—DC Comics, 1993.</w:t>
      </w:r>
    </w:p>
    <w:p w:rsidR="002E227A" w:rsidRPr="007359F4" w:rsidRDefault="00653334" w:rsidP="007359F4">
      <w:pPr>
        <w:spacing w:line="276" w:lineRule="auto"/>
        <w:ind w:left="567" w:hanging="567"/>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Meskin</w:t>
      </w:r>
      <w:proofErr w:type="spellEnd"/>
      <w:r w:rsidRPr="007359F4">
        <w:rPr>
          <w:rFonts w:ascii="Times New Roman" w:hAnsi="Times New Roman" w:cs="Times New Roman"/>
          <w:sz w:val="24"/>
          <w:szCs w:val="24"/>
          <w:lang w:val="en-US"/>
        </w:rPr>
        <w:t xml:space="preserve">, Aaron. </w:t>
      </w:r>
      <w:proofErr w:type="gramStart"/>
      <w:r w:rsidRPr="007359F4">
        <w:rPr>
          <w:rFonts w:ascii="Times New Roman" w:hAnsi="Times New Roman" w:cs="Times New Roman"/>
          <w:sz w:val="24"/>
          <w:szCs w:val="24"/>
          <w:lang w:val="en-US"/>
        </w:rPr>
        <w:t>“Comics as Literature?”</w:t>
      </w:r>
      <w:proofErr w:type="gramEnd"/>
      <w:r w:rsidRPr="007359F4">
        <w:rPr>
          <w:rFonts w:ascii="Times New Roman" w:hAnsi="Times New Roman" w:cs="Times New Roman"/>
          <w:sz w:val="24"/>
          <w:szCs w:val="24"/>
          <w:lang w:val="en-US"/>
        </w:rPr>
        <w:t xml:space="preserve"> </w:t>
      </w:r>
      <w:r w:rsidRPr="007359F4">
        <w:rPr>
          <w:rFonts w:ascii="Times New Roman" w:hAnsi="Times New Roman" w:cs="Times New Roman"/>
          <w:i/>
          <w:sz w:val="24"/>
          <w:szCs w:val="24"/>
          <w:lang w:val="en-US"/>
        </w:rPr>
        <w:t>British Journal of Aesthetics</w:t>
      </w:r>
      <w:r w:rsidRPr="007359F4">
        <w:rPr>
          <w:rFonts w:ascii="Times New Roman" w:hAnsi="Times New Roman" w:cs="Times New Roman"/>
          <w:sz w:val="24"/>
          <w:szCs w:val="24"/>
          <w:lang w:val="en-US"/>
        </w:rPr>
        <w:t xml:space="preserve"> 49.3 (July 2009): 219-39.</w:t>
      </w:r>
    </w:p>
    <w:p w:rsidR="00F477C1" w:rsidRPr="007359F4" w:rsidRDefault="00F477C1" w:rsidP="007359F4">
      <w:pPr>
        <w:spacing w:line="276" w:lineRule="auto"/>
        <w:ind w:left="567" w:hanging="567"/>
        <w:rPr>
          <w:rFonts w:ascii="Times New Roman" w:hAnsi="Times New Roman" w:cs="Times New Roman"/>
          <w:sz w:val="24"/>
          <w:szCs w:val="24"/>
        </w:rPr>
      </w:pPr>
      <w:r w:rsidRPr="007359F4">
        <w:rPr>
          <w:rFonts w:ascii="Times New Roman" w:hAnsi="Times New Roman" w:cs="Times New Roman"/>
          <w:sz w:val="24"/>
          <w:szCs w:val="24"/>
          <w:lang w:val="en-US"/>
        </w:rPr>
        <w:lastRenderedPageBreak/>
        <w:t>Miller</w:t>
      </w:r>
      <w:r w:rsidR="0002381C" w:rsidRPr="007359F4">
        <w:rPr>
          <w:rFonts w:ascii="Times New Roman" w:hAnsi="Times New Roman" w:cs="Times New Roman"/>
          <w:sz w:val="24"/>
          <w:szCs w:val="24"/>
          <w:lang w:val="en-US"/>
        </w:rPr>
        <w:t xml:space="preserve">, Daniel. </w:t>
      </w:r>
      <w:proofErr w:type="gramStart"/>
      <w:r w:rsidR="0002381C" w:rsidRPr="007359F4">
        <w:rPr>
          <w:rFonts w:ascii="Times New Roman" w:hAnsi="Times New Roman" w:cs="Times New Roman"/>
          <w:i/>
          <w:sz w:val="24"/>
          <w:szCs w:val="24"/>
          <w:lang w:val="en-US"/>
        </w:rPr>
        <w:t>Stuff</w:t>
      </w:r>
      <w:r w:rsidR="0002381C" w:rsidRPr="007359F4">
        <w:rPr>
          <w:rFonts w:ascii="Times New Roman" w:hAnsi="Times New Roman" w:cs="Times New Roman"/>
          <w:sz w:val="24"/>
          <w:szCs w:val="24"/>
          <w:lang w:val="en-US"/>
        </w:rPr>
        <w:t>.</w:t>
      </w:r>
      <w:proofErr w:type="gramEnd"/>
      <w:r w:rsidR="0002381C" w:rsidRPr="007359F4">
        <w:rPr>
          <w:rFonts w:ascii="Times New Roman" w:hAnsi="Times New Roman" w:cs="Times New Roman"/>
          <w:sz w:val="24"/>
          <w:szCs w:val="24"/>
          <w:lang w:val="en-US"/>
        </w:rPr>
        <w:t xml:space="preserve"> Cambridge, Mass: Polity Press, 2010. </w:t>
      </w:r>
      <w:proofErr w:type="spellStart"/>
      <w:proofErr w:type="gramStart"/>
      <w:r w:rsidR="0002381C" w:rsidRPr="007359F4">
        <w:rPr>
          <w:rFonts w:ascii="Times New Roman" w:hAnsi="Times New Roman" w:cs="Times New Roman"/>
          <w:i/>
          <w:sz w:val="24"/>
          <w:szCs w:val="24"/>
          <w:lang w:val="en-US"/>
        </w:rPr>
        <w:t>GoogleBooks</w:t>
      </w:r>
      <w:proofErr w:type="spellEnd"/>
      <w:r w:rsidR="0002381C" w:rsidRPr="007359F4">
        <w:rPr>
          <w:rFonts w:ascii="Times New Roman" w:hAnsi="Times New Roman" w:cs="Times New Roman"/>
          <w:sz w:val="24"/>
          <w:szCs w:val="24"/>
          <w:lang w:val="en-US"/>
        </w:rPr>
        <w:t>.</w:t>
      </w:r>
      <w:proofErr w:type="gramEnd"/>
      <w:r w:rsidR="0002381C" w:rsidRPr="007359F4">
        <w:rPr>
          <w:rFonts w:ascii="Times New Roman" w:hAnsi="Times New Roman" w:cs="Times New Roman"/>
          <w:sz w:val="24"/>
          <w:szCs w:val="24"/>
          <w:lang w:val="en-US"/>
        </w:rPr>
        <w:t xml:space="preserve"> </w:t>
      </w:r>
      <w:hyperlink r:id="rId10" w:history="1">
        <w:r w:rsidR="0002381C" w:rsidRPr="007359F4">
          <w:rPr>
            <w:rStyle w:val="Hyperlink"/>
            <w:rFonts w:ascii="Times New Roman" w:hAnsi="Times New Roman" w:cs="Times New Roman"/>
            <w:sz w:val="24"/>
            <w:szCs w:val="24"/>
            <w:lang w:val="en-US"/>
          </w:rPr>
          <w:t>http</w:t>
        </w:r>
        <w:r w:rsidR="0002381C" w:rsidRPr="007359F4">
          <w:rPr>
            <w:rStyle w:val="Hyperlink"/>
            <w:rFonts w:ascii="Times New Roman" w:hAnsi="Times New Roman" w:cs="Times New Roman"/>
            <w:sz w:val="24"/>
            <w:szCs w:val="24"/>
          </w:rPr>
          <w:t>://</w:t>
        </w:r>
        <w:r w:rsidR="0002381C" w:rsidRPr="007359F4">
          <w:rPr>
            <w:rStyle w:val="Hyperlink"/>
            <w:rFonts w:ascii="Times New Roman" w:hAnsi="Times New Roman" w:cs="Times New Roman"/>
            <w:sz w:val="24"/>
            <w:szCs w:val="24"/>
            <w:lang w:val="en-US"/>
          </w:rPr>
          <w:t>books</w:t>
        </w:r>
        <w:r w:rsidR="0002381C" w:rsidRPr="007359F4">
          <w:rPr>
            <w:rStyle w:val="Hyperlink"/>
            <w:rFonts w:ascii="Times New Roman" w:hAnsi="Times New Roman" w:cs="Times New Roman"/>
            <w:sz w:val="24"/>
            <w:szCs w:val="24"/>
          </w:rPr>
          <w:t>.</w:t>
        </w:r>
        <w:proofErr w:type="spellStart"/>
        <w:r w:rsidR="0002381C" w:rsidRPr="007359F4">
          <w:rPr>
            <w:rStyle w:val="Hyperlink"/>
            <w:rFonts w:ascii="Times New Roman" w:hAnsi="Times New Roman" w:cs="Times New Roman"/>
            <w:sz w:val="24"/>
            <w:szCs w:val="24"/>
            <w:lang w:val="en-US"/>
          </w:rPr>
          <w:t>google</w:t>
        </w:r>
        <w:proofErr w:type="spellEnd"/>
        <w:r w:rsidR="0002381C" w:rsidRPr="007359F4">
          <w:rPr>
            <w:rStyle w:val="Hyperlink"/>
            <w:rFonts w:ascii="Times New Roman" w:hAnsi="Times New Roman" w:cs="Times New Roman"/>
            <w:sz w:val="24"/>
            <w:szCs w:val="24"/>
          </w:rPr>
          <w:t>.</w:t>
        </w:r>
        <w:r w:rsidR="0002381C" w:rsidRPr="007359F4">
          <w:rPr>
            <w:rStyle w:val="Hyperlink"/>
            <w:rFonts w:ascii="Times New Roman" w:hAnsi="Times New Roman" w:cs="Times New Roman"/>
            <w:sz w:val="24"/>
            <w:szCs w:val="24"/>
            <w:lang w:val="en-US"/>
          </w:rPr>
          <w:t>gr</w:t>
        </w:r>
        <w:r w:rsidR="0002381C" w:rsidRPr="007359F4">
          <w:rPr>
            <w:rStyle w:val="Hyperlink"/>
            <w:rFonts w:ascii="Times New Roman" w:hAnsi="Times New Roman" w:cs="Times New Roman"/>
            <w:sz w:val="24"/>
            <w:szCs w:val="24"/>
          </w:rPr>
          <w:t>/</w:t>
        </w:r>
        <w:r w:rsidR="0002381C" w:rsidRPr="007359F4">
          <w:rPr>
            <w:rStyle w:val="Hyperlink"/>
            <w:rFonts w:ascii="Times New Roman" w:hAnsi="Times New Roman" w:cs="Times New Roman"/>
            <w:sz w:val="24"/>
            <w:szCs w:val="24"/>
            <w:lang w:val="en-US"/>
          </w:rPr>
          <w:t>books</w:t>
        </w:r>
        <w:r w:rsidR="0002381C" w:rsidRPr="007359F4">
          <w:rPr>
            <w:rStyle w:val="Hyperlink"/>
            <w:rFonts w:ascii="Times New Roman" w:hAnsi="Times New Roman" w:cs="Times New Roman"/>
            <w:sz w:val="24"/>
            <w:szCs w:val="24"/>
          </w:rPr>
          <w:t>?</w:t>
        </w:r>
        <w:r w:rsidR="0002381C" w:rsidRPr="007359F4">
          <w:rPr>
            <w:rStyle w:val="Hyperlink"/>
            <w:rFonts w:ascii="Times New Roman" w:hAnsi="Times New Roman" w:cs="Times New Roman"/>
            <w:sz w:val="24"/>
            <w:szCs w:val="24"/>
            <w:lang w:val="en-US"/>
          </w:rPr>
          <w:t>id</w:t>
        </w:r>
        <w:r w:rsidR="0002381C" w:rsidRPr="007359F4">
          <w:rPr>
            <w:rStyle w:val="Hyperlink"/>
            <w:rFonts w:ascii="Times New Roman" w:hAnsi="Times New Roman" w:cs="Times New Roman"/>
            <w:sz w:val="24"/>
            <w:szCs w:val="24"/>
          </w:rPr>
          <w:t>=</w:t>
        </w:r>
        <w:r w:rsidR="0002381C" w:rsidRPr="007359F4">
          <w:rPr>
            <w:rStyle w:val="Hyperlink"/>
            <w:rFonts w:ascii="Times New Roman" w:hAnsi="Times New Roman" w:cs="Times New Roman"/>
            <w:sz w:val="24"/>
            <w:szCs w:val="24"/>
            <w:lang w:val="en-US"/>
          </w:rPr>
          <w:t>Y</w:t>
        </w:r>
        <w:r w:rsidR="0002381C" w:rsidRPr="007359F4">
          <w:rPr>
            <w:rStyle w:val="Hyperlink"/>
            <w:rFonts w:ascii="Times New Roman" w:hAnsi="Times New Roman" w:cs="Times New Roman"/>
            <w:sz w:val="24"/>
            <w:szCs w:val="24"/>
          </w:rPr>
          <w:t>9</w:t>
        </w:r>
        <w:r w:rsidR="0002381C" w:rsidRPr="007359F4">
          <w:rPr>
            <w:rStyle w:val="Hyperlink"/>
            <w:rFonts w:ascii="Times New Roman" w:hAnsi="Times New Roman" w:cs="Times New Roman"/>
            <w:sz w:val="24"/>
            <w:szCs w:val="24"/>
            <w:lang w:val="en-US"/>
          </w:rPr>
          <w:t>EN</w:t>
        </w:r>
        <w:r w:rsidR="0002381C" w:rsidRPr="007359F4">
          <w:rPr>
            <w:rStyle w:val="Hyperlink"/>
            <w:rFonts w:ascii="Times New Roman" w:hAnsi="Times New Roman" w:cs="Times New Roman"/>
            <w:sz w:val="24"/>
            <w:szCs w:val="24"/>
          </w:rPr>
          <w:t>45</w:t>
        </w:r>
        <w:r w:rsidR="0002381C" w:rsidRPr="007359F4">
          <w:rPr>
            <w:rStyle w:val="Hyperlink"/>
            <w:rFonts w:ascii="Times New Roman" w:hAnsi="Times New Roman" w:cs="Times New Roman"/>
            <w:sz w:val="24"/>
            <w:szCs w:val="24"/>
            <w:lang w:val="en-US"/>
          </w:rPr>
          <w:t>B</w:t>
        </w:r>
        <w:r w:rsidR="0002381C" w:rsidRPr="007359F4">
          <w:rPr>
            <w:rStyle w:val="Hyperlink"/>
            <w:rFonts w:ascii="Times New Roman" w:hAnsi="Times New Roman" w:cs="Times New Roman"/>
            <w:sz w:val="24"/>
            <w:szCs w:val="24"/>
          </w:rPr>
          <w:t>7</w:t>
        </w:r>
        <w:proofErr w:type="spellStart"/>
        <w:r w:rsidR="0002381C" w:rsidRPr="007359F4">
          <w:rPr>
            <w:rStyle w:val="Hyperlink"/>
            <w:rFonts w:ascii="Times New Roman" w:hAnsi="Times New Roman" w:cs="Times New Roman"/>
            <w:sz w:val="24"/>
            <w:szCs w:val="24"/>
            <w:lang w:val="en-US"/>
          </w:rPr>
          <w:t>nR</w:t>
        </w:r>
        <w:proofErr w:type="spellEnd"/>
        <w:r w:rsidR="0002381C" w:rsidRPr="007359F4">
          <w:rPr>
            <w:rStyle w:val="Hyperlink"/>
            <w:rFonts w:ascii="Times New Roman" w:hAnsi="Times New Roman" w:cs="Times New Roman"/>
            <w:sz w:val="24"/>
            <w:szCs w:val="24"/>
          </w:rPr>
          <w:t>8</w:t>
        </w:r>
        <w:r w:rsidR="0002381C" w:rsidRPr="007359F4">
          <w:rPr>
            <w:rStyle w:val="Hyperlink"/>
            <w:rFonts w:ascii="Times New Roman" w:hAnsi="Times New Roman" w:cs="Times New Roman"/>
            <w:sz w:val="24"/>
            <w:szCs w:val="24"/>
            <w:lang w:val="en-US"/>
          </w:rPr>
          <w:t>C</w:t>
        </w:r>
        <w:r w:rsidR="0002381C" w:rsidRPr="007359F4">
          <w:rPr>
            <w:rStyle w:val="Hyperlink"/>
            <w:rFonts w:ascii="Times New Roman" w:hAnsi="Times New Roman" w:cs="Times New Roman"/>
            <w:sz w:val="24"/>
            <w:szCs w:val="24"/>
          </w:rPr>
          <w:t>&amp;</w:t>
        </w:r>
        <w:proofErr w:type="spellStart"/>
        <w:r w:rsidR="0002381C" w:rsidRPr="007359F4">
          <w:rPr>
            <w:rStyle w:val="Hyperlink"/>
            <w:rFonts w:ascii="Times New Roman" w:hAnsi="Times New Roman" w:cs="Times New Roman"/>
            <w:sz w:val="24"/>
            <w:szCs w:val="24"/>
            <w:lang w:val="en-US"/>
          </w:rPr>
          <w:t>printsec</w:t>
        </w:r>
        <w:proofErr w:type="spellEnd"/>
        <w:r w:rsidR="0002381C" w:rsidRPr="007359F4">
          <w:rPr>
            <w:rStyle w:val="Hyperlink"/>
            <w:rFonts w:ascii="Times New Roman" w:hAnsi="Times New Roman" w:cs="Times New Roman"/>
            <w:sz w:val="24"/>
            <w:szCs w:val="24"/>
          </w:rPr>
          <w:t>=</w:t>
        </w:r>
        <w:proofErr w:type="spellStart"/>
        <w:r w:rsidR="0002381C" w:rsidRPr="007359F4">
          <w:rPr>
            <w:rStyle w:val="Hyperlink"/>
            <w:rFonts w:ascii="Times New Roman" w:hAnsi="Times New Roman" w:cs="Times New Roman"/>
            <w:sz w:val="24"/>
            <w:szCs w:val="24"/>
            <w:lang w:val="en-US"/>
          </w:rPr>
          <w:t>frontcover</w:t>
        </w:r>
        <w:proofErr w:type="spellEnd"/>
        <w:r w:rsidR="0002381C" w:rsidRPr="007359F4">
          <w:rPr>
            <w:rStyle w:val="Hyperlink"/>
            <w:rFonts w:ascii="Times New Roman" w:hAnsi="Times New Roman" w:cs="Times New Roman"/>
            <w:sz w:val="24"/>
            <w:szCs w:val="24"/>
          </w:rPr>
          <w:t>&amp;</w:t>
        </w:r>
        <w:proofErr w:type="spellStart"/>
        <w:r w:rsidR="0002381C" w:rsidRPr="007359F4">
          <w:rPr>
            <w:rStyle w:val="Hyperlink"/>
            <w:rFonts w:ascii="Times New Roman" w:hAnsi="Times New Roman" w:cs="Times New Roman"/>
            <w:sz w:val="24"/>
            <w:szCs w:val="24"/>
            <w:lang w:val="en-US"/>
          </w:rPr>
          <w:t>dq</w:t>
        </w:r>
        <w:proofErr w:type="spellEnd"/>
        <w:r w:rsidR="0002381C" w:rsidRPr="007359F4">
          <w:rPr>
            <w:rStyle w:val="Hyperlink"/>
            <w:rFonts w:ascii="Times New Roman" w:hAnsi="Times New Roman" w:cs="Times New Roman"/>
            <w:sz w:val="24"/>
            <w:szCs w:val="24"/>
          </w:rPr>
          <w:t>=</w:t>
        </w:r>
        <w:r w:rsidR="0002381C" w:rsidRPr="007359F4">
          <w:rPr>
            <w:rStyle w:val="Hyperlink"/>
            <w:rFonts w:ascii="Times New Roman" w:hAnsi="Times New Roman" w:cs="Times New Roman"/>
            <w:sz w:val="24"/>
            <w:szCs w:val="24"/>
            <w:lang w:val="en-US"/>
          </w:rPr>
          <w:t>Daniel</w:t>
        </w:r>
        <w:r w:rsidR="0002381C" w:rsidRPr="007359F4">
          <w:rPr>
            <w:rStyle w:val="Hyperlink"/>
            <w:rFonts w:ascii="Times New Roman" w:hAnsi="Times New Roman" w:cs="Times New Roman"/>
            <w:sz w:val="24"/>
            <w:szCs w:val="24"/>
          </w:rPr>
          <w:t>+</w:t>
        </w:r>
        <w:r w:rsidR="0002381C" w:rsidRPr="007359F4">
          <w:rPr>
            <w:rStyle w:val="Hyperlink"/>
            <w:rFonts w:ascii="Times New Roman" w:hAnsi="Times New Roman" w:cs="Times New Roman"/>
            <w:sz w:val="24"/>
            <w:szCs w:val="24"/>
            <w:lang w:val="en-US"/>
          </w:rPr>
          <w:t>Miller</w:t>
        </w:r>
        <w:r w:rsidR="0002381C" w:rsidRPr="007359F4">
          <w:rPr>
            <w:rStyle w:val="Hyperlink"/>
            <w:rFonts w:ascii="Times New Roman" w:hAnsi="Times New Roman" w:cs="Times New Roman"/>
            <w:sz w:val="24"/>
            <w:szCs w:val="24"/>
          </w:rPr>
          <w:t>+</w:t>
        </w:r>
        <w:r w:rsidR="0002381C" w:rsidRPr="007359F4">
          <w:rPr>
            <w:rStyle w:val="Hyperlink"/>
            <w:rFonts w:ascii="Times New Roman" w:hAnsi="Times New Roman" w:cs="Times New Roman"/>
            <w:sz w:val="24"/>
            <w:szCs w:val="24"/>
            <w:lang w:val="en-US"/>
          </w:rPr>
          <w:t>materiality</w:t>
        </w:r>
        <w:r w:rsidR="0002381C" w:rsidRPr="007359F4">
          <w:rPr>
            <w:rStyle w:val="Hyperlink"/>
            <w:rFonts w:ascii="Times New Roman" w:hAnsi="Times New Roman" w:cs="Times New Roman"/>
            <w:sz w:val="24"/>
            <w:szCs w:val="24"/>
          </w:rPr>
          <w:t>&amp;</w:t>
        </w:r>
        <w:r w:rsidR="0002381C" w:rsidRPr="007359F4">
          <w:rPr>
            <w:rStyle w:val="Hyperlink"/>
            <w:rFonts w:ascii="Times New Roman" w:hAnsi="Times New Roman" w:cs="Times New Roman"/>
            <w:sz w:val="24"/>
            <w:szCs w:val="24"/>
            <w:lang w:val="en-US"/>
          </w:rPr>
          <w:t>hl</w:t>
        </w:r>
        <w:r w:rsidR="0002381C" w:rsidRPr="007359F4">
          <w:rPr>
            <w:rStyle w:val="Hyperlink"/>
            <w:rFonts w:ascii="Times New Roman" w:hAnsi="Times New Roman" w:cs="Times New Roman"/>
            <w:sz w:val="24"/>
            <w:szCs w:val="24"/>
          </w:rPr>
          <w:t>=</w:t>
        </w:r>
        <w:r w:rsidR="0002381C" w:rsidRPr="007359F4">
          <w:rPr>
            <w:rStyle w:val="Hyperlink"/>
            <w:rFonts w:ascii="Times New Roman" w:hAnsi="Times New Roman" w:cs="Times New Roman"/>
            <w:sz w:val="24"/>
            <w:szCs w:val="24"/>
            <w:lang w:val="en-US"/>
          </w:rPr>
          <w:t>en</w:t>
        </w:r>
        <w:r w:rsidR="0002381C" w:rsidRPr="007359F4">
          <w:rPr>
            <w:rStyle w:val="Hyperlink"/>
            <w:rFonts w:ascii="Times New Roman" w:hAnsi="Times New Roman" w:cs="Times New Roman"/>
            <w:sz w:val="24"/>
            <w:szCs w:val="24"/>
          </w:rPr>
          <w:t>&amp;</w:t>
        </w:r>
        <w:proofErr w:type="spellStart"/>
        <w:r w:rsidR="0002381C" w:rsidRPr="007359F4">
          <w:rPr>
            <w:rStyle w:val="Hyperlink"/>
            <w:rFonts w:ascii="Times New Roman" w:hAnsi="Times New Roman" w:cs="Times New Roman"/>
            <w:sz w:val="24"/>
            <w:szCs w:val="24"/>
            <w:lang w:val="en-US"/>
          </w:rPr>
          <w:t>sa</w:t>
        </w:r>
        <w:proofErr w:type="spellEnd"/>
        <w:r w:rsidR="0002381C" w:rsidRPr="007359F4">
          <w:rPr>
            <w:rStyle w:val="Hyperlink"/>
            <w:rFonts w:ascii="Times New Roman" w:hAnsi="Times New Roman" w:cs="Times New Roman"/>
            <w:sz w:val="24"/>
            <w:szCs w:val="24"/>
          </w:rPr>
          <w:t>=</w:t>
        </w:r>
        <w:r w:rsidR="0002381C" w:rsidRPr="007359F4">
          <w:rPr>
            <w:rStyle w:val="Hyperlink"/>
            <w:rFonts w:ascii="Times New Roman" w:hAnsi="Times New Roman" w:cs="Times New Roman"/>
            <w:sz w:val="24"/>
            <w:szCs w:val="24"/>
            <w:lang w:val="en-US"/>
          </w:rPr>
          <w:t>X</w:t>
        </w:r>
        <w:r w:rsidR="0002381C" w:rsidRPr="007359F4">
          <w:rPr>
            <w:rStyle w:val="Hyperlink"/>
            <w:rFonts w:ascii="Times New Roman" w:hAnsi="Times New Roman" w:cs="Times New Roman"/>
            <w:sz w:val="24"/>
            <w:szCs w:val="24"/>
          </w:rPr>
          <w:t>&amp;</w:t>
        </w:r>
        <w:proofErr w:type="spellStart"/>
        <w:r w:rsidR="0002381C" w:rsidRPr="007359F4">
          <w:rPr>
            <w:rStyle w:val="Hyperlink"/>
            <w:rFonts w:ascii="Times New Roman" w:hAnsi="Times New Roman" w:cs="Times New Roman"/>
            <w:sz w:val="24"/>
            <w:szCs w:val="24"/>
            <w:lang w:val="en-US"/>
          </w:rPr>
          <w:t>ei</w:t>
        </w:r>
        <w:proofErr w:type="spellEnd"/>
        <w:r w:rsidR="0002381C" w:rsidRPr="007359F4">
          <w:rPr>
            <w:rStyle w:val="Hyperlink"/>
            <w:rFonts w:ascii="Times New Roman" w:hAnsi="Times New Roman" w:cs="Times New Roman"/>
            <w:sz w:val="24"/>
            <w:szCs w:val="24"/>
          </w:rPr>
          <w:t>=</w:t>
        </w:r>
        <w:proofErr w:type="spellStart"/>
        <w:r w:rsidR="0002381C" w:rsidRPr="007359F4">
          <w:rPr>
            <w:rStyle w:val="Hyperlink"/>
            <w:rFonts w:ascii="Times New Roman" w:hAnsi="Times New Roman" w:cs="Times New Roman"/>
            <w:sz w:val="24"/>
            <w:szCs w:val="24"/>
            <w:lang w:val="en-US"/>
          </w:rPr>
          <w:t>OeCwUYjuIYmoO</w:t>
        </w:r>
        <w:proofErr w:type="spellEnd"/>
        <w:r w:rsidR="0002381C" w:rsidRPr="007359F4">
          <w:rPr>
            <w:rStyle w:val="Hyperlink"/>
            <w:rFonts w:ascii="Times New Roman" w:hAnsi="Times New Roman" w:cs="Times New Roman"/>
            <w:sz w:val="24"/>
            <w:szCs w:val="24"/>
          </w:rPr>
          <w:t>6</w:t>
        </w:r>
        <w:proofErr w:type="spellStart"/>
        <w:r w:rsidR="0002381C" w:rsidRPr="007359F4">
          <w:rPr>
            <w:rStyle w:val="Hyperlink"/>
            <w:rFonts w:ascii="Times New Roman" w:hAnsi="Times New Roman" w:cs="Times New Roman"/>
            <w:sz w:val="24"/>
            <w:szCs w:val="24"/>
            <w:lang w:val="en-US"/>
          </w:rPr>
          <w:t>jRgIAB</w:t>
        </w:r>
        <w:proofErr w:type="spellEnd"/>
        <w:r w:rsidR="0002381C" w:rsidRPr="007359F4">
          <w:rPr>
            <w:rStyle w:val="Hyperlink"/>
            <w:rFonts w:ascii="Times New Roman" w:hAnsi="Times New Roman" w:cs="Times New Roman"/>
            <w:sz w:val="24"/>
            <w:szCs w:val="24"/>
          </w:rPr>
          <w:t>&amp;</w:t>
        </w:r>
        <w:proofErr w:type="spellStart"/>
        <w:r w:rsidR="0002381C" w:rsidRPr="007359F4">
          <w:rPr>
            <w:rStyle w:val="Hyperlink"/>
            <w:rFonts w:ascii="Times New Roman" w:hAnsi="Times New Roman" w:cs="Times New Roman"/>
            <w:sz w:val="24"/>
            <w:szCs w:val="24"/>
            <w:lang w:val="en-US"/>
          </w:rPr>
          <w:t>ved</w:t>
        </w:r>
        <w:proofErr w:type="spellEnd"/>
        <w:r w:rsidR="0002381C" w:rsidRPr="007359F4">
          <w:rPr>
            <w:rStyle w:val="Hyperlink"/>
            <w:rFonts w:ascii="Times New Roman" w:hAnsi="Times New Roman" w:cs="Times New Roman"/>
            <w:sz w:val="24"/>
            <w:szCs w:val="24"/>
          </w:rPr>
          <w:t>=0</w:t>
        </w:r>
        <w:proofErr w:type="spellStart"/>
        <w:r w:rsidR="0002381C" w:rsidRPr="007359F4">
          <w:rPr>
            <w:rStyle w:val="Hyperlink"/>
            <w:rFonts w:ascii="Times New Roman" w:hAnsi="Times New Roman" w:cs="Times New Roman"/>
            <w:sz w:val="24"/>
            <w:szCs w:val="24"/>
            <w:lang w:val="en-US"/>
          </w:rPr>
          <w:t>CDgQ</w:t>
        </w:r>
        <w:proofErr w:type="spellEnd"/>
        <w:r w:rsidR="0002381C" w:rsidRPr="007359F4">
          <w:rPr>
            <w:rStyle w:val="Hyperlink"/>
            <w:rFonts w:ascii="Times New Roman" w:hAnsi="Times New Roman" w:cs="Times New Roman"/>
            <w:sz w:val="24"/>
            <w:szCs w:val="24"/>
          </w:rPr>
          <w:t>6</w:t>
        </w:r>
        <w:proofErr w:type="spellStart"/>
        <w:r w:rsidR="0002381C" w:rsidRPr="007359F4">
          <w:rPr>
            <w:rStyle w:val="Hyperlink"/>
            <w:rFonts w:ascii="Times New Roman" w:hAnsi="Times New Roman" w:cs="Times New Roman"/>
            <w:sz w:val="24"/>
            <w:szCs w:val="24"/>
            <w:lang w:val="en-US"/>
          </w:rPr>
          <w:t>AEwAg</w:t>
        </w:r>
        <w:proofErr w:type="spellEnd"/>
      </w:hyperlink>
      <w:r w:rsidR="0002381C" w:rsidRPr="007359F4">
        <w:rPr>
          <w:rFonts w:ascii="Times New Roman" w:hAnsi="Times New Roman" w:cs="Times New Roman"/>
          <w:sz w:val="24"/>
          <w:szCs w:val="24"/>
        </w:rPr>
        <w:t xml:space="preserve"> </w:t>
      </w:r>
    </w:p>
    <w:p w:rsidR="0069606F" w:rsidRPr="007359F4" w:rsidRDefault="0069606F" w:rsidP="007359F4">
      <w:pPr>
        <w:spacing w:line="276" w:lineRule="auto"/>
        <w:ind w:left="567" w:hanging="567"/>
        <w:rPr>
          <w:rFonts w:ascii="Times New Roman" w:hAnsi="Times New Roman" w:cs="Times New Roman"/>
          <w:sz w:val="24"/>
          <w:szCs w:val="24"/>
          <w:lang w:val="en-US"/>
        </w:rPr>
      </w:pPr>
      <w:r w:rsidRPr="007359F4">
        <w:rPr>
          <w:rFonts w:ascii="Times New Roman" w:hAnsi="Times New Roman" w:cs="Times New Roman"/>
          <w:sz w:val="24"/>
          <w:szCs w:val="24"/>
          <w:lang w:val="en-US"/>
        </w:rPr>
        <w:t xml:space="preserve">Mitchell, W. J. T. </w:t>
      </w:r>
      <w:r w:rsidR="007F6F18" w:rsidRPr="007359F4">
        <w:rPr>
          <w:rFonts w:ascii="Times New Roman" w:hAnsi="Times New Roman" w:cs="Times New Roman"/>
          <w:sz w:val="24"/>
          <w:szCs w:val="24"/>
          <w:lang w:val="en-US"/>
        </w:rPr>
        <w:t xml:space="preserve">“Representation.” </w:t>
      </w:r>
      <w:proofErr w:type="gramStart"/>
      <w:r w:rsidR="007F6F18" w:rsidRPr="007359F4">
        <w:rPr>
          <w:rFonts w:ascii="Times New Roman" w:hAnsi="Times New Roman" w:cs="Times New Roman"/>
          <w:i/>
          <w:sz w:val="24"/>
          <w:szCs w:val="24"/>
          <w:lang w:val="en-US"/>
        </w:rPr>
        <w:t>Critical Terms for Literary Study</w:t>
      </w:r>
      <w:r w:rsidR="007F6F18" w:rsidRPr="007359F4">
        <w:rPr>
          <w:rFonts w:ascii="Times New Roman" w:hAnsi="Times New Roman" w:cs="Times New Roman"/>
          <w:sz w:val="24"/>
          <w:szCs w:val="24"/>
          <w:lang w:val="en-US"/>
        </w:rPr>
        <w:t>.</w:t>
      </w:r>
      <w:proofErr w:type="gramEnd"/>
      <w:r w:rsidR="007F6F18" w:rsidRPr="007359F4">
        <w:rPr>
          <w:rFonts w:ascii="Times New Roman" w:hAnsi="Times New Roman" w:cs="Times New Roman"/>
          <w:sz w:val="24"/>
          <w:szCs w:val="24"/>
          <w:lang w:val="en-US"/>
        </w:rPr>
        <w:t xml:space="preserve"> </w:t>
      </w:r>
      <w:proofErr w:type="gramStart"/>
      <w:r w:rsidR="007F6F18" w:rsidRPr="007359F4">
        <w:rPr>
          <w:rFonts w:ascii="Times New Roman" w:hAnsi="Times New Roman" w:cs="Times New Roman"/>
          <w:sz w:val="24"/>
          <w:szCs w:val="24"/>
          <w:lang w:val="en-US"/>
        </w:rPr>
        <w:t xml:space="preserve">Ed. Frank </w:t>
      </w:r>
      <w:proofErr w:type="spellStart"/>
      <w:r w:rsidR="007F6F18" w:rsidRPr="007359F4">
        <w:rPr>
          <w:rFonts w:ascii="Times New Roman" w:hAnsi="Times New Roman" w:cs="Times New Roman"/>
          <w:sz w:val="24"/>
          <w:szCs w:val="24"/>
          <w:lang w:val="en-US"/>
        </w:rPr>
        <w:t>Lentricchia</w:t>
      </w:r>
      <w:proofErr w:type="spellEnd"/>
      <w:r w:rsidR="007F6F18" w:rsidRPr="007359F4">
        <w:rPr>
          <w:rFonts w:ascii="Times New Roman" w:hAnsi="Times New Roman" w:cs="Times New Roman"/>
          <w:sz w:val="24"/>
          <w:szCs w:val="24"/>
          <w:lang w:val="en-US"/>
        </w:rPr>
        <w:t xml:space="preserve"> and Thomas McLaughlin.</w:t>
      </w:r>
      <w:proofErr w:type="gramEnd"/>
      <w:r w:rsidR="007F6F18" w:rsidRPr="007359F4">
        <w:rPr>
          <w:rFonts w:ascii="Times New Roman" w:hAnsi="Times New Roman" w:cs="Times New Roman"/>
          <w:sz w:val="24"/>
          <w:szCs w:val="24"/>
          <w:lang w:val="en-US"/>
        </w:rPr>
        <w:t xml:space="preserve"> Chicago and London: The U of Chicago P, 1999. </w:t>
      </w:r>
      <w:proofErr w:type="gramStart"/>
      <w:r w:rsidR="007F6F18" w:rsidRPr="007359F4">
        <w:rPr>
          <w:rFonts w:ascii="Times New Roman" w:hAnsi="Times New Roman" w:cs="Times New Roman"/>
          <w:sz w:val="24"/>
          <w:szCs w:val="24"/>
          <w:lang w:val="en-US"/>
        </w:rPr>
        <w:t>11-22.</w:t>
      </w:r>
      <w:proofErr w:type="gramEnd"/>
    </w:p>
    <w:p w:rsidR="000214C4" w:rsidRPr="007359F4" w:rsidRDefault="000214C4" w:rsidP="007359F4">
      <w:pPr>
        <w:spacing w:line="276" w:lineRule="auto"/>
        <w:ind w:left="567" w:hanging="567"/>
        <w:rPr>
          <w:rFonts w:ascii="Times New Roman" w:hAnsi="Times New Roman" w:cs="Times New Roman"/>
          <w:sz w:val="24"/>
          <w:szCs w:val="24"/>
          <w:lang w:val="en-US"/>
        </w:rPr>
      </w:pPr>
      <w:proofErr w:type="gramStart"/>
      <w:r w:rsidRPr="007359F4">
        <w:rPr>
          <w:rFonts w:ascii="Times New Roman" w:hAnsi="Times New Roman" w:cs="Times New Roman"/>
          <w:sz w:val="24"/>
          <w:szCs w:val="24"/>
          <w:lang w:val="en-US"/>
        </w:rPr>
        <w:t>Moore Alan.</w:t>
      </w:r>
      <w:proofErr w:type="gram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i/>
          <w:iCs/>
          <w:sz w:val="24"/>
          <w:szCs w:val="24"/>
          <w:lang w:val="en-US"/>
        </w:rPr>
        <w:t>Promethea</w:t>
      </w:r>
      <w:proofErr w:type="spellEnd"/>
      <w:r w:rsidRPr="007359F4">
        <w:rPr>
          <w:rFonts w:ascii="Times New Roman" w:hAnsi="Times New Roman" w:cs="Times New Roman"/>
          <w:i/>
          <w:iCs/>
          <w:sz w:val="24"/>
          <w:szCs w:val="24"/>
          <w:lang w:val="en-US"/>
        </w:rPr>
        <w:t>: Book Five</w:t>
      </w:r>
      <w:r w:rsidRPr="007359F4">
        <w:rPr>
          <w:rFonts w:ascii="Times New Roman" w:hAnsi="Times New Roman" w:cs="Times New Roman"/>
          <w:sz w:val="24"/>
          <w:szCs w:val="24"/>
          <w:lang w:val="en-US"/>
        </w:rPr>
        <w:t xml:space="preserve">, illus. J.H. Williams III (La Jolla, CA: America’s Best Comics, 2005), </w:t>
      </w:r>
      <w:proofErr w:type="spellStart"/>
      <w:r w:rsidRPr="007359F4">
        <w:rPr>
          <w:rFonts w:ascii="Times New Roman" w:hAnsi="Times New Roman" w:cs="Times New Roman"/>
          <w:sz w:val="24"/>
          <w:szCs w:val="24"/>
          <w:lang w:val="en-US"/>
        </w:rPr>
        <w:t>n.p</w:t>
      </w:r>
      <w:proofErr w:type="spellEnd"/>
      <w:r w:rsidRPr="007359F4">
        <w:rPr>
          <w:rFonts w:ascii="Times New Roman" w:hAnsi="Times New Roman" w:cs="Times New Roman"/>
          <w:sz w:val="24"/>
          <w:szCs w:val="24"/>
          <w:lang w:val="en-US"/>
        </w:rPr>
        <w:t>.</w:t>
      </w:r>
    </w:p>
    <w:p w:rsidR="00111050" w:rsidRPr="007359F4" w:rsidRDefault="00111050" w:rsidP="007359F4">
      <w:pPr>
        <w:spacing w:line="276" w:lineRule="auto"/>
        <w:ind w:left="567" w:hanging="567"/>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Plotz</w:t>
      </w:r>
      <w:proofErr w:type="spellEnd"/>
      <w:r w:rsidRPr="007359F4">
        <w:rPr>
          <w:rFonts w:ascii="Times New Roman" w:hAnsi="Times New Roman" w:cs="Times New Roman"/>
          <w:sz w:val="24"/>
          <w:szCs w:val="24"/>
          <w:lang w:val="en-US"/>
        </w:rPr>
        <w:t xml:space="preserve">, </w:t>
      </w:r>
      <w:r w:rsidR="0002381C" w:rsidRPr="007359F4">
        <w:rPr>
          <w:rFonts w:ascii="Times New Roman" w:hAnsi="Times New Roman" w:cs="Times New Roman"/>
          <w:sz w:val="24"/>
          <w:szCs w:val="24"/>
          <w:lang w:val="en-US"/>
        </w:rPr>
        <w:t xml:space="preserve">John. “Can the Sofa Speak? </w:t>
      </w:r>
      <w:proofErr w:type="gramStart"/>
      <w:r w:rsidR="0002381C" w:rsidRPr="007359F4">
        <w:rPr>
          <w:rFonts w:ascii="Times New Roman" w:hAnsi="Times New Roman" w:cs="Times New Roman"/>
          <w:sz w:val="24"/>
          <w:szCs w:val="24"/>
          <w:lang w:val="en-US"/>
        </w:rPr>
        <w:t>A Look at Thing Theory.”</w:t>
      </w:r>
      <w:proofErr w:type="gramEnd"/>
      <w:r w:rsidR="0002381C" w:rsidRPr="007359F4">
        <w:rPr>
          <w:rFonts w:ascii="Times New Roman" w:hAnsi="Times New Roman" w:cs="Times New Roman"/>
          <w:sz w:val="24"/>
          <w:szCs w:val="24"/>
          <w:lang w:val="en-US"/>
        </w:rPr>
        <w:t xml:space="preserve"> </w:t>
      </w:r>
      <w:r w:rsidR="0002381C" w:rsidRPr="007359F4">
        <w:rPr>
          <w:rFonts w:ascii="Times New Roman" w:hAnsi="Times New Roman" w:cs="Times New Roman"/>
          <w:i/>
          <w:sz w:val="24"/>
          <w:szCs w:val="24"/>
          <w:lang w:val="en-US"/>
        </w:rPr>
        <w:t>Criticism</w:t>
      </w:r>
      <w:r w:rsidR="0002381C" w:rsidRPr="007359F4">
        <w:rPr>
          <w:rFonts w:ascii="Times New Roman" w:hAnsi="Times New Roman" w:cs="Times New Roman"/>
          <w:sz w:val="24"/>
          <w:szCs w:val="24"/>
          <w:lang w:val="en-US"/>
        </w:rPr>
        <w:t xml:space="preserve"> 47.1 (Winter 2005): 109-18.</w:t>
      </w:r>
    </w:p>
    <w:p w:rsidR="00F32274" w:rsidRPr="007359F4" w:rsidRDefault="00F32274" w:rsidP="007359F4">
      <w:pPr>
        <w:spacing w:line="276" w:lineRule="auto"/>
        <w:ind w:left="567" w:hanging="567"/>
        <w:rPr>
          <w:rFonts w:ascii="Times New Roman" w:hAnsi="Times New Roman" w:cs="Times New Roman"/>
          <w:sz w:val="24"/>
          <w:szCs w:val="24"/>
          <w:lang w:val="en-US"/>
        </w:rPr>
      </w:pPr>
      <w:r w:rsidRPr="007359F4">
        <w:rPr>
          <w:rFonts w:ascii="Times New Roman" w:hAnsi="Times New Roman" w:cs="Times New Roman"/>
          <w:sz w:val="24"/>
          <w:szCs w:val="24"/>
          <w:lang w:val="en-US"/>
        </w:rPr>
        <w:t xml:space="preserve">Sacco, Joe. </w:t>
      </w:r>
      <w:r w:rsidR="00653334" w:rsidRPr="007359F4">
        <w:rPr>
          <w:rFonts w:ascii="Times New Roman" w:hAnsi="Times New Roman" w:cs="Times New Roman"/>
          <w:i/>
          <w:sz w:val="24"/>
          <w:szCs w:val="24"/>
          <w:lang w:val="en-US"/>
        </w:rPr>
        <w:t xml:space="preserve">Safe Area </w:t>
      </w:r>
      <w:proofErr w:type="spellStart"/>
      <w:r w:rsidR="00653334" w:rsidRPr="00000D22">
        <w:rPr>
          <w:rFonts w:ascii="Times New Roman" w:hAnsi="Times New Roman" w:cs="Times New Roman"/>
          <w:i/>
          <w:sz w:val="24"/>
          <w:szCs w:val="24"/>
          <w:lang w:val="en-US"/>
        </w:rPr>
        <w:t>Goražde</w:t>
      </w:r>
      <w:proofErr w:type="spellEnd"/>
      <w:r w:rsidR="00653334" w:rsidRPr="007359F4">
        <w:rPr>
          <w:rFonts w:ascii="Times New Roman" w:hAnsi="Times New Roman" w:cs="Times New Roman"/>
          <w:i/>
          <w:sz w:val="24"/>
          <w:szCs w:val="24"/>
          <w:lang w:val="en-US"/>
        </w:rPr>
        <w:t>: The Special Edition</w:t>
      </w:r>
      <w:r w:rsidR="00653334" w:rsidRPr="007359F4">
        <w:rPr>
          <w:rFonts w:ascii="Times New Roman" w:hAnsi="Times New Roman" w:cs="Times New Roman"/>
          <w:sz w:val="24"/>
          <w:szCs w:val="24"/>
          <w:lang w:val="en-US"/>
        </w:rPr>
        <w:t xml:space="preserve">. </w:t>
      </w:r>
      <w:proofErr w:type="gramStart"/>
      <w:r w:rsidR="00653334" w:rsidRPr="007359F4">
        <w:rPr>
          <w:rFonts w:ascii="Times New Roman" w:hAnsi="Times New Roman" w:cs="Times New Roman"/>
          <w:sz w:val="24"/>
          <w:szCs w:val="24"/>
          <w:lang w:val="en-US"/>
        </w:rPr>
        <w:t>By Joe Sacco.</w:t>
      </w:r>
      <w:proofErr w:type="gramEnd"/>
      <w:r w:rsidR="00653334" w:rsidRPr="007359F4">
        <w:rPr>
          <w:rFonts w:ascii="Times New Roman" w:hAnsi="Times New Roman" w:cs="Times New Roman"/>
          <w:sz w:val="24"/>
          <w:szCs w:val="24"/>
          <w:lang w:val="en-US"/>
        </w:rPr>
        <w:t xml:space="preserve"> Seattle: </w:t>
      </w:r>
      <w:proofErr w:type="spellStart"/>
      <w:r w:rsidR="00653334" w:rsidRPr="007359F4">
        <w:rPr>
          <w:rFonts w:ascii="Times New Roman" w:hAnsi="Times New Roman" w:cs="Times New Roman"/>
          <w:sz w:val="24"/>
          <w:szCs w:val="24"/>
          <w:lang w:val="en-US"/>
        </w:rPr>
        <w:t>Fantagraphics</w:t>
      </w:r>
      <w:proofErr w:type="spellEnd"/>
      <w:r w:rsidR="00653334" w:rsidRPr="007359F4">
        <w:rPr>
          <w:rFonts w:ascii="Times New Roman" w:hAnsi="Times New Roman" w:cs="Times New Roman"/>
          <w:sz w:val="24"/>
          <w:szCs w:val="24"/>
          <w:lang w:val="en-US"/>
        </w:rPr>
        <w:t xml:space="preserve"> Books, 2001.</w:t>
      </w:r>
    </w:p>
    <w:p w:rsidR="00653334" w:rsidRPr="007359F4" w:rsidRDefault="007359F4" w:rsidP="007359F4">
      <w:pPr>
        <w:spacing w:line="276"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02381C" w:rsidRPr="007359F4">
        <w:rPr>
          <w:rFonts w:ascii="Times New Roman" w:hAnsi="Times New Roman" w:cs="Times New Roman"/>
          <w:sz w:val="24"/>
          <w:szCs w:val="24"/>
          <w:lang w:val="en-US"/>
        </w:rPr>
        <w:t>“Presentation from 2002 UF Comics Conference.”</w:t>
      </w:r>
      <w:proofErr w:type="gramEnd"/>
      <w:r w:rsidR="0002381C" w:rsidRPr="007359F4">
        <w:rPr>
          <w:rFonts w:ascii="Times New Roman" w:hAnsi="Times New Roman" w:cs="Times New Roman"/>
          <w:sz w:val="24"/>
          <w:szCs w:val="24"/>
          <w:lang w:val="en-US"/>
        </w:rPr>
        <w:t xml:space="preserve"> </w:t>
      </w:r>
      <w:proofErr w:type="spellStart"/>
      <w:r w:rsidR="0002381C" w:rsidRPr="007359F4">
        <w:rPr>
          <w:rFonts w:ascii="Times New Roman" w:hAnsi="Times New Roman" w:cs="Times New Roman"/>
          <w:i/>
          <w:sz w:val="24"/>
          <w:szCs w:val="24"/>
          <w:lang w:val="en-US"/>
        </w:rPr>
        <w:t>ImageTexT</w:t>
      </w:r>
      <w:proofErr w:type="spellEnd"/>
      <w:r w:rsidR="0002381C" w:rsidRPr="007359F4">
        <w:rPr>
          <w:rFonts w:ascii="Times New Roman" w:hAnsi="Times New Roman" w:cs="Times New Roman"/>
          <w:i/>
          <w:sz w:val="24"/>
          <w:szCs w:val="24"/>
          <w:lang w:val="en-US"/>
        </w:rPr>
        <w:t>: Interdisciplinary Comics Studies</w:t>
      </w:r>
      <w:r w:rsidR="0002381C" w:rsidRPr="007359F4">
        <w:rPr>
          <w:rFonts w:ascii="Times New Roman" w:hAnsi="Times New Roman" w:cs="Times New Roman"/>
          <w:sz w:val="24"/>
          <w:szCs w:val="24"/>
          <w:lang w:val="en-US"/>
        </w:rPr>
        <w:t xml:space="preserve"> 1.1 (2004): </w:t>
      </w:r>
      <w:proofErr w:type="spellStart"/>
      <w:r w:rsidR="0002381C" w:rsidRPr="007359F4">
        <w:rPr>
          <w:rFonts w:ascii="Times New Roman" w:hAnsi="Times New Roman" w:cs="Times New Roman"/>
          <w:sz w:val="24"/>
          <w:szCs w:val="24"/>
          <w:lang w:val="en-US"/>
        </w:rPr>
        <w:t>n.p</w:t>
      </w:r>
      <w:proofErr w:type="spellEnd"/>
      <w:r w:rsidR="0002381C" w:rsidRPr="007359F4">
        <w:rPr>
          <w:rFonts w:ascii="Times New Roman" w:hAnsi="Times New Roman" w:cs="Times New Roman"/>
          <w:sz w:val="24"/>
          <w:szCs w:val="24"/>
          <w:lang w:val="en-US"/>
        </w:rPr>
        <w:t>.</w:t>
      </w:r>
    </w:p>
    <w:p w:rsidR="00C1025A" w:rsidRPr="007359F4" w:rsidRDefault="00BF545A" w:rsidP="007359F4">
      <w:pPr>
        <w:spacing w:line="276" w:lineRule="auto"/>
        <w:ind w:left="567" w:hanging="567"/>
        <w:rPr>
          <w:rFonts w:ascii="Times New Roman" w:hAnsi="Times New Roman" w:cs="Times New Roman"/>
          <w:sz w:val="24"/>
          <w:szCs w:val="24"/>
          <w:lang w:val="en-US"/>
        </w:rPr>
      </w:pPr>
      <w:r w:rsidRPr="007359F4">
        <w:rPr>
          <w:rFonts w:ascii="Times New Roman" w:hAnsi="Times New Roman" w:cs="Times New Roman"/>
          <w:sz w:val="24"/>
          <w:szCs w:val="24"/>
          <w:lang w:val="en-US"/>
        </w:rPr>
        <w:t xml:space="preserve">Tilley, Christopher. </w:t>
      </w:r>
      <w:proofErr w:type="gramStart"/>
      <w:r w:rsidR="00C1025A" w:rsidRPr="007359F4">
        <w:rPr>
          <w:rFonts w:ascii="Times New Roman" w:hAnsi="Times New Roman" w:cs="Times New Roman"/>
          <w:sz w:val="24"/>
          <w:szCs w:val="24"/>
          <w:lang w:val="en-US"/>
        </w:rPr>
        <w:t>“Objectification.”</w:t>
      </w:r>
      <w:proofErr w:type="gramEnd"/>
      <w:r w:rsidRPr="007359F4">
        <w:rPr>
          <w:rFonts w:ascii="Times New Roman" w:hAnsi="Times New Roman" w:cs="Times New Roman"/>
          <w:sz w:val="24"/>
          <w:szCs w:val="24"/>
          <w:lang w:val="en-US"/>
        </w:rPr>
        <w:t xml:space="preserve"> </w:t>
      </w:r>
      <w:proofErr w:type="gramStart"/>
      <w:r w:rsidRPr="007359F4">
        <w:rPr>
          <w:rFonts w:ascii="Times New Roman" w:hAnsi="Times New Roman" w:cs="Times New Roman"/>
          <w:i/>
          <w:iCs/>
          <w:sz w:val="24"/>
          <w:szCs w:val="24"/>
          <w:lang w:val="en-US"/>
        </w:rPr>
        <w:t>Handbook of Material Culture</w:t>
      </w:r>
      <w:r w:rsidR="00C1025A" w:rsidRPr="007359F4">
        <w:rPr>
          <w:rFonts w:ascii="Times New Roman" w:hAnsi="Times New Roman" w:cs="Times New Roman"/>
          <w:sz w:val="24"/>
          <w:szCs w:val="24"/>
          <w:lang w:val="en-US"/>
        </w:rPr>
        <w:t>.</w:t>
      </w:r>
      <w:proofErr w:type="gramEnd"/>
      <w:r w:rsidR="00C1025A" w:rsidRPr="007359F4">
        <w:rPr>
          <w:rFonts w:ascii="Times New Roman" w:hAnsi="Times New Roman" w:cs="Times New Roman"/>
          <w:sz w:val="24"/>
          <w:szCs w:val="24"/>
          <w:lang w:val="en-US"/>
        </w:rPr>
        <w:t xml:space="preserve"> </w:t>
      </w:r>
      <w:proofErr w:type="gramStart"/>
      <w:r w:rsidR="00C1025A" w:rsidRPr="007359F4">
        <w:rPr>
          <w:rFonts w:ascii="Times New Roman" w:hAnsi="Times New Roman" w:cs="Times New Roman"/>
          <w:sz w:val="24"/>
          <w:szCs w:val="24"/>
          <w:lang w:val="en-US"/>
        </w:rPr>
        <w:t xml:space="preserve">Ed. </w:t>
      </w:r>
      <w:r w:rsidRPr="007359F4">
        <w:rPr>
          <w:rFonts w:ascii="Times New Roman" w:hAnsi="Times New Roman" w:cs="Times New Roman"/>
          <w:sz w:val="24"/>
          <w:szCs w:val="24"/>
          <w:lang w:val="en-US"/>
        </w:rPr>
        <w:t xml:space="preserve">Chris Tilley, Webb Keane, Susanne </w:t>
      </w:r>
      <w:proofErr w:type="spellStart"/>
      <w:r w:rsidRPr="007359F4">
        <w:rPr>
          <w:rFonts w:ascii="Times New Roman" w:hAnsi="Times New Roman" w:cs="Times New Roman"/>
          <w:sz w:val="24"/>
          <w:szCs w:val="24"/>
          <w:lang w:val="en-US"/>
        </w:rPr>
        <w:t>Küchler</w:t>
      </w:r>
      <w:proofErr w:type="spellEnd"/>
      <w:r w:rsidRPr="007359F4">
        <w:rPr>
          <w:rFonts w:ascii="Times New Roman" w:hAnsi="Times New Roman" w:cs="Times New Roman"/>
          <w:sz w:val="24"/>
          <w:szCs w:val="24"/>
          <w:lang w:val="en-US"/>
        </w:rPr>
        <w:t>, Mi</w:t>
      </w:r>
      <w:r w:rsidR="00C1025A" w:rsidRPr="007359F4">
        <w:rPr>
          <w:rFonts w:ascii="Times New Roman" w:hAnsi="Times New Roman" w:cs="Times New Roman"/>
          <w:sz w:val="24"/>
          <w:szCs w:val="24"/>
          <w:lang w:val="en-US"/>
        </w:rPr>
        <w:t xml:space="preserve">ke </w:t>
      </w:r>
      <w:proofErr w:type="spellStart"/>
      <w:r w:rsidR="00C1025A" w:rsidRPr="007359F4">
        <w:rPr>
          <w:rFonts w:ascii="Times New Roman" w:hAnsi="Times New Roman" w:cs="Times New Roman"/>
          <w:sz w:val="24"/>
          <w:szCs w:val="24"/>
          <w:lang w:val="en-US"/>
        </w:rPr>
        <w:t>Rowlands</w:t>
      </w:r>
      <w:proofErr w:type="spellEnd"/>
      <w:r w:rsidR="00C1025A" w:rsidRPr="007359F4">
        <w:rPr>
          <w:rFonts w:ascii="Times New Roman" w:hAnsi="Times New Roman" w:cs="Times New Roman"/>
          <w:sz w:val="24"/>
          <w:szCs w:val="24"/>
          <w:lang w:val="en-US"/>
        </w:rPr>
        <w:t xml:space="preserve">, and Patricia </w:t>
      </w:r>
      <w:proofErr w:type="spellStart"/>
      <w:r w:rsidR="00C1025A" w:rsidRPr="007359F4">
        <w:rPr>
          <w:rFonts w:ascii="Times New Roman" w:hAnsi="Times New Roman" w:cs="Times New Roman"/>
          <w:sz w:val="24"/>
          <w:szCs w:val="24"/>
          <w:lang w:val="en-US"/>
        </w:rPr>
        <w:t>Spyer</w:t>
      </w:r>
      <w:proofErr w:type="spellEnd"/>
      <w:r w:rsidR="00C1025A" w:rsidRPr="007359F4">
        <w:rPr>
          <w:rFonts w:ascii="Times New Roman" w:hAnsi="Times New Roman" w:cs="Times New Roman"/>
          <w:sz w:val="24"/>
          <w:szCs w:val="24"/>
          <w:lang w:val="en-US"/>
        </w:rPr>
        <w:t>.</w:t>
      </w:r>
      <w:proofErr w:type="gramEnd"/>
      <w:r w:rsidRPr="007359F4">
        <w:rPr>
          <w:rFonts w:ascii="Times New Roman" w:hAnsi="Times New Roman" w:cs="Times New Roman"/>
          <w:sz w:val="24"/>
          <w:szCs w:val="24"/>
          <w:lang w:val="en-US"/>
        </w:rPr>
        <w:t xml:space="preserve"> </w:t>
      </w:r>
      <w:r w:rsidR="00C1025A" w:rsidRPr="007359F4">
        <w:rPr>
          <w:rFonts w:ascii="Times New Roman" w:hAnsi="Times New Roman" w:cs="Times New Roman"/>
          <w:sz w:val="24"/>
          <w:szCs w:val="24"/>
          <w:lang w:val="en-US"/>
        </w:rPr>
        <w:t xml:space="preserve">London: </w:t>
      </w:r>
      <w:r w:rsidRPr="007359F4">
        <w:rPr>
          <w:rFonts w:ascii="Times New Roman" w:hAnsi="Times New Roman" w:cs="Times New Roman"/>
          <w:sz w:val="24"/>
          <w:szCs w:val="24"/>
          <w:lang w:val="en-US"/>
        </w:rPr>
        <w:t xml:space="preserve">Sage Publications, </w:t>
      </w:r>
      <w:r w:rsidR="00C1025A" w:rsidRPr="007359F4">
        <w:rPr>
          <w:rFonts w:ascii="Times New Roman" w:hAnsi="Times New Roman" w:cs="Times New Roman"/>
          <w:sz w:val="24"/>
          <w:szCs w:val="24"/>
          <w:lang w:val="en-US"/>
        </w:rPr>
        <w:t xml:space="preserve">2006. </w:t>
      </w:r>
      <w:proofErr w:type="gramStart"/>
      <w:r w:rsidR="00C1025A" w:rsidRPr="007359F4">
        <w:rPr>
          <w:rFonts w:ascii="Times New Roman" w:hAnsi="Times New Roman" w:cs="Times New Roman"/>
          <w:sz w:val="24"/>
          <w:szCs w:val="24"/>
          <w:lang w:val="en-US"/>
        </w:rPr>
        <w:t>60-73.</w:t>
      </w:r>
      <w:proofErr w:type="gramEnd"/>
    </w:p>
    <w:p w:rsidR="00400782" w:rsidRPr="007359F4" w:rsidRDefault="00400782" w:rsidP="007359F4">
      <w:pPr>
        <w:spacing w:line="276" w:lineRule="auto"/>
        <w:ind w:left="567" w:hanging="567"/>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Tzaboura</w:t>
      </w:r>
      <w:proofErr w:type="spellEnd"/>
      <w:r w:rsidRPr="007359F4">
        <w:rPr>
          <w:rFonts w:ascii="Times New Roman" w:hAnsi="Times New Roman" w:cs="Times New Roman"/>
          <w:sz w:val="24"/>
          <w:szCs w:val="24"/>
          <w:lang w:val="en-US"/>
        </w:rPr>
        <w:t xml:space="preserve">, Maria. “Book Review: Here Lies!” </w:t>
      </w:r>
      <w:proofErr w:type="spellStart"/>
      <w:proofErr w:type="gramStart"/>
      <w:r w:rsidRPr="007359F4">
        <w:rPr>
          <w:rFonts w:ascii="Times New Roman" w:hAnsi="Times New Roman" w:cs="Times New Roman"/>
          <w:i/>
          <w:sz w:val="24"/>
          <w:szCs w:val="24"/>
          <w:lang w:val="en-US"/>
        </w:rPr>
        <w:t>Politeia</w:t>
      </w:r>
      <w:proofErr w:type="spellEnd"/>
      <w:r w:rsidRPr="007359F4">
        <w:rPr>
          <w:rFonts w:ascii="Times New Roman" w:hAnsi="Times New Roman" w:cs="Times New Roman"/>
          <w:i/>
          <w:sz w:val="24"/>
          <w:szCs w:val="24"/>
          <w:lang w:val="en-US"/>
        </w:rPr>
        <w:t xml:space="preserve"> Bookstore</w:t>
      </w:r>
      <w:r w:rsidRPr="007359F4">
        <w:rPr>
          <w:rFonts w:ascii="Times New Roman" w:hAnsi="Times New Roman" w:cs="Times New Roman"/>
          <w:sz w:val="24"/>
          <w:szCs w:val="24"/>
          <w:lang w:val="en-US"/>
        </w:rPr>
        <w:t>—“Comics.”</w:t>
      </w:r>
      <w:proofErr w:type="gramEnd"/>
      <w:r w:rsidRPr="007359F4">
        <w:rPr>
          <w:rFonts w:ascii="Times New Roman" w:hAnsi="Times New Roman" w:cs="Times New Roman"/>
          <w:sz w:val="24"/>
          <w:szCs w:val="24"/>
          <w:lang w:val="en-US"/>
        </w:rPr>
        <w:t xml:space="preserve"> Sunday, October 30, 2011. </w:t>
      </w:r>
      <w:hyperlink r:id="rId11" w:history="1">
        <w:r w:rsidRPr="007359F4">
          <w:rPr>
            <w:rStyle w:val="Hyperlink"/>
            <w:rFonts w:ascii="Times New Roman" w:hAnsi="Times New Roman" w:cs="Times New Roman"/>
            <w:sz w:val="24"/>
            <w:szCs w:val="24"/>
            <w:lang w:val="en-US"/>
          </w:rPr>
          <w:t>http://www.bookpress.gr/diabasame/komiks/thanasis-petrou</w:t>
        </w:r>
      </w:hyperlink>
      <w:r w:rsidRPr="007359F4">
        <w:rPr>
          <w:rFonts w:ascii="Times New Roman" w:hAnsi="Times New Roman" w:cs="Times New Roman"/>
          <w:sz w:val="24"/>
          <w:szCs w:val="24"/>
          <w:lang w:val="en-US"/>
        </w:rPr>
        <w:t xml:space="preserve">. </w:t>
      </w:r>
    </w:p>
    <w:p w:rsidR="00C4389E" w:rsidRPr="007359F4" w:rsidRDefault="00C4389E" w:rsidP="007359F4">
      <w:pPr>
        <w:spacing w:line="276" w:lineRule="auto"/>
        <w:ind w:left="567" w:hanging="567"/>
        <w:rPr>
          <w:rFonts w:ascii="Times New Roman" w:hAnsi="Times New Roman" w:cs="Times New Roman"/>
          <w:sz w:val="24"/>
          <w:szCs w:val="24"/>
          <w:lang w:val="en-US"/>
        </w:rPr>
      </w:pPr>
      <w:proofErr w:type="spellStart"/>
      <w:r w:rsidRPr="007359F4">
        <w:rPr>
          <w:rFonts w:ascii="Times New Roman" w:hAnsi="Times New Roman" w:cs="Times New Roman"/>
          <w:sz w:val="24"/>
          <w:szCs w:val="24"/>
          <w:lang w:val="en-US"/>
        </w:rPr>
        <w:t>Vanderbeke</w:t>
      </w:r>
      <w:proofErr w:type="spellEnd"/>
      <w:r w:rsidR="0002381C" w:rsidRPr="007359F4">
        <w:rPr>
          <w:rFonts w:ascii="Times New Roman" w:hAnsi="Times New Roman" w:cs="Times New Roman"/>
          <w:sz w:val="24"/>
          <w:szCs w:val="24"/>
          <w:lang w:val="en-US"/>
        </w:rPr>
        <w:t xml:space="preserve">, Dirk. “In the Art of the Beholder: Comics as Political Journalism.” </w:t>
      </w:r>
      <w:r w:rsidR="0002381C" w:rsidRPr="007359F4">
        <w:rPr>
          <w:rFonts w:ascii="Times New Roman" w:hAnsi="Times New Roman" w:cs="Times New Roman"/>
          <w:i/>
          <w:sz w:val="24"/>
          <w:szCs w:val="24"/>
          <w:lang w:val="en-US"/>
        </w:rPr>
        <w:t>Comics as a Nexus of Cultures: Essays on the Interplay of Media, Disciplines and International Perspectives</w:t>
      </w:r>
      <w:r w:rsidR="0002381C" w:rsidRPr="007359F4">
        <w:rPr>
          <w:rFonts w:ascii="Times New Roman" w:hAnsi="Times New Roman" w:cs="Times New Roman"/>
          <w:sz w:val="24"/>
          <w:szCs w:val="24"/>
          <w:lang w:val="en-US"/>
        </w:rPr>
        <w:t xml:space="preserve">. </w:t>
      </w:r>
      <w:proofErr w:type="gramStart"/>
      <w:r w:rsidR="0002381C" w:rsidRPr="007359F4">
        <w:rPr>
          <w:rFonts w:ascii="Times New Roman" w:hAnsi="Times New Roman" w:cs="Times New Roman"/>
          <w:sz w:val="24"/>
          <w:szCs w:val="24"/>
          <w:lang w:val="en-US"/>
        </w:rPr>
        <w:t xml:space="preserve">Ed. Mark </w:t>
      </w:r>
      <w:proofErr w:type="spellStart"/>
      <w:r w:rsidR="0002381C" w:rsidRPr="007359F4">
        <w:rPr>
          <w:rFonts w:ascii="Times New Roman" w:hAnsi="Times New Roman" w:cs="Times New Roman"/>
          <w:sz w:val="24"/>
          <w:szCs w:val="24"/>
          <w:lang w:val="en-US"/>
        </w:rPr>
        <w:t>Berninger</w:t>
      </w:r>
      <w:proofErr w:type="spellEnd"/>
      <w:r w:rsidR="0002381C" w:rsidRPr="007359F4">
        <w:rPr>
          <w:rFonts w:ascii="Times New Roman" w:hAnsi="Times New Roman" w:cs="Times New Roman"/>
          <w:sz w:val="24"/>
          <w:szCs w:val="24"/>
          <w:lang w:val="en-US"/>
        </w:rPr>
        <w:t xml:space="preserve">, </w:t>
      </w:r>
      <w:proofErr w:type="spellStart"/>
      <w:r w:rsidR="0002381C" w:rsidRPr="007359F4">
        <w:rPr>
          <w:rFonts w:ascii="Times New Roman" w:hAnsi="Times New Roman" w:cs="Times New Roman"/>
          <w:sz w:val="24"/>
          <w:szCs w:val="24"/>
          <w:lang w:val="en-US"/>
        </w:rPr>
        <w:t>Jochen</w:t>
      </w:r>
      <w:proofErr w:type="spellEnd"/>
      <w:r w:rsidR="0002381C" w:rsidRPr="007359F4">
        <w:rPr>
          <w:rFonts w:ascii="Times New Roman" w:hAnsi="Times New Roman" w:cs="Times New Roman"/>
          <w:sz w:val="24"/>
          <w:szCs w:val="24"/>
          <w:lang w:val="en-US"/>
        </w:rPr>
        <w:t xml:space="preserve"> </w:t>
      </w:r>
      <w:proofErr w:type="spellStart"/>
      <w:r w:rsidR="0002381C" w:rsidRPr="007359F4">
        <w:rPr>
          <w:rFonts w:ascii="Times New Roman" w:hAnsi="Times New Roman" w:cs="Times New Roman"/>
          <w:sz w:val="24"/>
          <w:szCs w:val="24"/>
          <w:lang w:val="en-US"/>
        </w:rPr>
        <w:t>Ecke</w:t>
      </w:r>
      <w:proofErr w:type="spellEnd"/>
      <w:r w:rsidR="0002381C" w:rsidRPr="007359F4">
        <w:rPr>
          <w:rFonts w:ascii="Times New Roman" w:hAnsi="Times New Roman" w:cs="Times New Roman"/>
          <w:sz w:val="24"/>
          <w:szCs w:val="24"/>
          <w:lang w:val="en-US"/>
        </w:rPr>
        <w:t xml:space="preserve"> and Gideon </w:t>
      </w:r>
      <w:proofErr w:type="spellStart"/>
      <w:r w:rsidR="0002381C" w:rsidRPr="007359F4">
        <w:rPr>
          <w:rFonts w:ascii="Times New Roman" w:hAnsi="Times New Roman" w:cs="Times New Roman"/>
          <w:sz w:val="24"/>
          <w:szCs w:val="24"/>
          <w:lang w:val="en-US"/>
        </w:rPr>
        <w:t>Haberkorn</w:t>
      </w:r>
      <w:proofErr w:type="spellEnd"/>
      <w:r w:rsidR="0002381C" w:rsidRPr="007359F4">
        <w:rPr>
          <w:rFonts w:ascii="Times New Roman" w:hAnsi="Times New Roman" w:cs="Times New Roman"/>
          <w:sz w:val="24"/>
          <w:szCs w:val="24"/>
          <w:lang w:val="en-US"/>
        </w:rPr>
        <w:t>.</w:t>
      </w:r>
      <w:proofErr w:type="gramEnd"/>
      <w:r w:rsidR="0002381C" w:rsidRPr="007359F4">
        <w:rPr>
          <w:rFonts w:ascii="Times New Roman" w:hAnsi="Times New Roman" w:cs="Times New Roman"/>
          <w:sz w:val="24"/>
          <w:szCs w:val="24"/>
          <w:lang w:val="en-US"/>
        </w:rPr>
        <w:t xml:space="preserve"> </w:t>
      </w:r>
      <w:proofErr w:type="gramStart"/>
      <w:r w:rsidR="0002381C" w:rsidRPr="007359F4">
        <w:rPr>
          <w:rFonts w:ascii="Times New Roman" w:hAnsi="Times New Roman" w:cs="Times New Roman"/>
          <w:sz w:val="24"/>
          <w:szCs w:val="24"/>
          <w:lang w:val="en-US"/>
        </w:rPr>
        <w:t>Critical Explorations in Science Fiction and Fantasy 22.</w:t>
      </w:r>
      <w:proofErr w:type="gramEnd"/>
      <w:r w:rsidR="0002381C" w:rsidRPr="007359F4">
        <w:rPr>
          <w:rFonts w:ascii="Times New Roman" w:hAnsi="Times New Roman" w:cs="Times New Roman"/>
          <w:sz w:val="24"/>
          <w:szCs w:val="24"/>
          <w:lang w:val="en-US"/>
        </w:rPr>
        <w:t xml:space="preserve"> Jefferson, NC: McFarland, 2010. </w:t>
      </w:r>
      <w:proofErr w:type="gramStart"/>
      <w:r w:rsidR="0002381C" w:rsidRPr="007359F4">
        <w:rPr>
          <w:rFonts w:ascii="Times New Roman" w:hAnsi="Times New Roman" w:cs="Times New Roman"/>
          <w:sz w:val="24"/>
          <w:szCs w:val="24"/>
          <w:lang w:val="en-US"/>
        </w:rPr>
        <w:t>70-81.</w:t>
      </w:r>
      <w:proofErr w:type="gramEnd"/>
    </w:p>
    <w:p w:rsidR="00E54C54" w:rsidRPr="007359F4" w:rsidRDefault="00E54C54" w:rsidP="007359F4">
      <w:pPr>
        <w:spacing w:line="276" w:lineRule="auto"/>
        <w:ind w:left="567" w:hanging="567"/>
        <w:rPr>
          <w:rFonts w:ascii="Times New Roman" w:hAnsi="Times New Roman" w:cs="Times New Roman"/>
          <w:sz w:val="24"/>
          <w:szCs w:val="24"/>
          <w:lang w:val="en-US"/>
        </w:rPr>
      </w:pPr>
      <w:r w:rsidRPr="007359F4">
        <w:rPr>
          <w:rFonts w:ascii="Times New Roman" w:hAnsi="Times New Roman" w:cs="Times New Roman"/>
          <w:sz w:val="24"/>
          <w:szCs w:val="24"/>
          <w:lang w:val="en-US"/>
        </w:rPr>
        <w:t xml:space="preserve">Wordsworth, William. “Lucy.” </w:t>
      </w:r>
      <w:proofErr w:type="gramStart"/>
      <w:r w:rsidRPr="007359F4">
        <w:rPr>
          <w:rFonts w:ascii="Times New Roman" w:hAnsi="Times New Roman" w:cs="Times New Roman"/>
          <w:sz w:val="24"/>
          <w:szCs w:val="24"/>
          <w:lang w:val="en-US"/>
        </w:rPr>
        <w:t>PoetryArchive.com. 2002.</w:t>
      </w:r>
      <w:proofErr w:type="gramEnd"/>
      <w:r w:rsidRPr="007359F4">
        <w:rPr>
          <w:rFonts w:ascii="Times New Roman" w:hAnsi="Times New Roman" w:cs="Times New Roman"/>
          <w:sz w:val="24"/>
          <w:szCs w:val="24"/>
          <w:lang w:val="en-US"/>
        </w:rPr>
        <w:t xml:space="preserve"> </w:t>
      </w:r>
      <w:hyperlink r:id="rId12" w:history="1">
        <w:r w:rsidRPr="007359F4">
          <w:rPr>
            <w:rStyle w:val="Hyperlink"/>
            <w:rFonts w:ascii="Times New Roman" w:hAnsi="Times New Roman" w:cs="Times New Roman"/>
            <w:sz w:val="24"/>
            <w:szCs w:val="24"/>
            <w:lang w:val="en-US"/>
          </w:rPr>
          <w:t>http://www.poetry-archive.com/w/lucy.html</w:t>
        </w:r>
      </w:hyperlink>
      <w:r w:rsidRPr="007359F4">
        <w:rPr>
          <w:rFonts w:ascii="Times New Roman" w:hAnsi="Times New Roman" w:cs="Times New Roman"/>
          <w:sz w:val="24"/>
          <w:szCs w:val="24"/>
          <w:lang w:val="en-US"/>
        </w:rPr>
        <w:t xml:space="preserve"> </w:t>
      </w:r>
    </w:p>
    <w:p w:rsidR="002E227A" w:rsidRDefault="002E227A" w:rsidP="007359F4">
      <w:pPr>
        <w:spacing w:line="276" w:lineRule="auto"/>
        <w:ind w:left="567" w:hanging="567"/>
        <w:rPr>
          <w:rFonts w:ascii="Times New Roman" w:hAnsi="Times New Roman" w:cs="Times New Roman"/>
          <w:sz w:val="24"/>
          <w:szCs w:val="24"/>
          <w:lang w:val="en-US"/>
        </w:rPr>
      </w:pPr>
      <w:proofErr w:type="spellStart"/>
      <w:proofErr w:type="gramStart"/>
      <w:r w:rsidRPr="007359F4">
        <w:rPr>
          <w:rFonts w:ascii="Times New Roman" w:hAnsi="Times New Roman" w:cs="Times New Roman"/>
          <w:sz w:val="24"/>
          <w:szCs w:val="24"/>
          <w:lang w:val="en-US"/>
        </w:rPr>
        <w:t>Zafeiriadis</w:t>
      </w:r>
      <w:proofErr w:type="spellEnd"/>
      <w:r w:rsidRPr="007359F4">
        <w:rPr>
          <w:rFonts w:ascii="Times New Roman" w:hAnsi="Times New Roman" w:cs="Times New Roman"/>
          <w:sz w:val="24"/>
          <w:szCs w:val="24"/>
          <w:lang w:val="en-US"/>
        </w:rPr>
        <w:t xml:space="preserve">, </w:t>
      </w:r>
      <w:proofErr w:type="spellStart"/>
      <w:r w:rsidR="00D71828" w:rsidRPr="007359F4">
        <w:rPr>
          <w:rFonts w:ascii="Times New Roman" w:hAnsi="Times New Roman" w:cs="Times New Roman"/>
          <w:sz w:val="24"/>
          <w:szCs w:val="24"/>
          <w:lang w:val="en-US"/>
        </w:rPr>
        <w:t>Tassos</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Thanassis</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Petrou</w:t>
      </w:r>
      <w:proofErr w:type="spellEnd"/>
      <w:r w:rsidRPr="007359F4">
        <w:rPr>
          <w:rFonts w:ascii="Times New Roman" w:hAnsi="Times New Roman" w:cs="Times New Roman"/>
          <w:sz w:val="24"/>
          <w:szCs w:val="24"/>
          <w:lang w:val="en-US"/>
        </w:rPr>
        <w:t xml:space="preserve"> </w:t>
      </w:r>
      <w:r w:rsidR="00A8069B" w:rsidRPr="007359F4">
        <w:rPr>
          <w:rFonts w:ascii="Times New Roman" w:hAnsi="Times New Roman" w:cs="Times New Roman"/>
          <w:sz w:val="24"/>
          <w:szCs w:val="24"/>
          <w:lang w:val="en-US"/>
        </w:rPr>
        <w:t xml:space="preserve">(story), </w:t>
      </w:r>
      <w:r w:rsidRPr="007359F4">
        <w:rPr>
          <w:rFonts w:ascii="Times New Roman" w:hAnsi="Times New Roman" w:cs="Times New Roman"/>
          <w:sz w:val="24"/>
          <w:szCs w:val="24"/>
          <w:lang w:val="en-US"/>
        </w:rPr>
        <w:t xml:space="preserve">and </w:t>
      </w:r>
      <w:proofErr w:type="spellStart"/>
      <w:r w:rsidRPr="007359F4">
        <w:rPr>
          <w:rFonts w:ascii="Times New Roman" w:hAnsi="Times New Roman" w:cs="Times New Roman"/>
          <w:sz w:val="24"/>
          <w:szCs w:val="24"/>
          <w:lang w:val="en-US"/>
        </w:rPr>
        <w:t>Yiannis</w:t>
      </w:r>
      <w:proofErr w:type="spellEnd"/>
      <w:r w:rsidRPr="007359F4">
        <w:rPr>
          <w:rFonts w:ascii="Times New Roman" w:hAnsi="Times New Roman" w:cs="Times New Roman"/>
          <w:sz w:val="24"/>
          <w:szCs w:val="24"/>
          <w:lang w:val="en-US"/>
        </w:rPr>
        <w:t xml:space="preserve"> </w:t>
      </w:r>
      <w:proofErr w:type="spellStart"/>
      <w:r w:rsidRPr="007359F4">
        <w:rPr>
          <w:rFonts w:ascii="Times New Roman" w:hAnsi="Times New Roman" w:cs="Times New Roman"/>
          <w:sz w:val="24"/>
          <w:szCs w:val="24"/>
          <w:lang w:val="en-US"/>
        </w:rPr>
        <w:t>Palavos</w:t>
      </w:r>
      <w:proofErr w:type="spellEnd"/>
      <w:r w:rsidR="00A8069B" w:rsidRPr="007359F4">
        <w:rPr>
          <w:rFonts w:ascii="Times New Roman" w:hAnsi="Times New Roman" w:cs="Times New Roman"/>
          <w:sz w:val="24"/>
          <w:szCs w:val="24"/>
          <w:lang w:val="en-US"/>
        </w:rPr>
        <w:t xml:space="preserve"> (inks)</w:t>
      </w:r>
      <w:r w:rsidRPr="007359F4">
        <w:rPr>
          <w:rFonts w:ascii="Times New Roman" w:hAnsi="Times New Roman" w:cs="Times New Roman"/>
          <w:sz w:val="24"/>
          <w:szCs w:val="24"/>
          <w:lang w:val="en-US"/>
        </w:rPr>
        <w:t>.</w:t>
      </w:r>
      <w:proofErr w:type="gramEnd"/>
      <w:r w:rsidRPr="007359F4">
        <w:rPr>
          <w:rFonts w:ascii="Times New Roman" w:hAnsi="Times New Roman" w:cs="Times New Roman"/>
          <w:sz w:val="24"/>
          <w:szCs w:val="24"/>
          <w:lang w:val="en-US"/>
        </w:rPr>
        <w:t xml:space="preserve"> </w:t>
      </w:r>
      <w:proofErr w:type="gramStart"/>
      <w:r w:rsidR="00A8069B" w:rsidRPr="007359F4">
        <w:rPr>
          <w:rFonts w:ascii="Times New Roman" w:hAnsi="Times New Roman" w:cs="Times New Roman"/>
          <w:i/>
          <w:sz w:val="24"/>
          <w:szCs w:val="24"/>
          <w:lang w:val="en-US"/>
        </w:rPr>
        <w:t xml:space="preserve">To </w:t>
      </w:r>
      <w:proofErr w:type="spellStart"/>
      <w:r w:rsidR="00A8069B" w:rsidRPr="007359F4">
        <w:rPr>
          <w:rFonts w:ascii="Times New Roman" w:hAnsi="Times New Roman" w:cs="Times New Roman"/>
          <w:i/>
          <w:sz w:val="24"/>
          <w:szCs w:val="24"/>
          <w:lang w:val="en-US"/>
        </w:rPr>
        <w:t>Ptoma</w:t>
      </w:r>
      <w:proofErr w:type="spellEnd"/>
      <w:r w:rsidR="00A8069B" w:rsidRPr="007359F4">
        <w:rPr>
          <w:rFonts w:ascii="Times New Roman" w:hAnsi="Times New Roman" w:cs="Times New Roman"/>
          <w:sz w:val="24"/>
          <w:szCs w:val="24"/>
          <w:lang w:val="en-US"/>
        </w:rPr>
        <w:t xml:space="preserve"> [</w:t>
      </w:r>
      <w:r w:rsidR="00A8069B" w:rsidRPr="007359F4">
        <w:rPr>
          <w:rFonts w:ascii="Times New Roman" w:hAnsi="Times New Roman" w:cs="Times New Roman"/>
          <w:i/>
          <w:sz w:val="24"/>
          <w:szCs w:val="24"/>
          <w:lang w:val="en-US"/>
        </w:rPr>
        <w:t>The Corpse</w:t>
      </w:r>
      <w:r w:rsidR="00A8069B" w:rsidRPr="007359F4">
        <w:rPr>
          <w:rFonts w:ascii="Times New Roman" w:hAnsi="Times New Roman" w:cs="Times New Roman"/>
          <w:sz w:val="24"/>
          <w:szCs w:val="24"/>
          <w:lang w:val="en-US"/>
        </w:rPr>
        <w:t>].</w:t>
      </w:r>
      <w:proofErr w:type="gramEnd"/>
      <w:r w:rsidR="00A8069B" w:rsidRPr="007359F4">
        <w:rPr>
          <w:rFonts w:ascii="Times New Roman" w:hAnsi="Times New Roman" w:cs="Times New Roman"/>
          <w:sz w:val="24"/>
          <w:szCs w:val="24"/>
          <w:lang w:val="en-US"/>
        </w:rPr>
        <w:t xml:space="preserve"> Athens: </w:t>
      </w:r>
      <w:proofErr w:type="spellStart"/>
      <w:r w:rsidR="00A8069B" w:rsidRPr="007359F4">
        <w:rPr>
          <w:rFonts w:ascii="Times New Roman" w:hAnsi="Times New Roman" w:cs="Times New Roman"/>
          <w:sz w:val="24"/>
          <w:szCs w:val="24"/>
          <w:lang w:val="en-US"/>
        </w:rPr>
        <w:t>Jemma</w:t>
      </w:r>
      <w:proofErr w:type="spellEnd"/>
      <w:r w:rsidR="00A8069B" w:rsidRPr="007359F4">
        <w:rPr>
          <w:rFonts w:ascii="Times New Roman" w:hAnsi="Times New Roman" w:cs="Times New Roman"/>
          <w:sz w:val="24"/>
          <w:szCs w:val="24"/>
          <w:lang w:val="en-US"/>
        </w:rPr>
        <w:t xml:space="preserve"> Press, 2011.</w:t>
      </w:r>
    </w:p>
    <w:p w:rsidR="00000D22" w:rsidRPr="007359F4" w:rsidRDefault="00000D22" w:rsidP="00D9287D">
      <w:pPr>
        <w:spacing w:line="276" w:lineRule="auto"/>
        <w:ind w:left="567" w:hanging="567"/>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Žižek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Slavoj</w:t>
      </w:r>
      <w:proofErr w:type="spellEnd"/>
      <w:r>
        <w:rPr>
          <w:rFonts w:ascii="Times New Roman" w:hAnsi="Times New Roman" w:cs="Times New Roman"/>
          <w:sz w:val="24"/>
          <w:szCs w:val="24"/>
          <w:lang w:val="en-US"/>
        </w:rPr>
        <w:t>.</w:t>
      </w:r>
      <w:proofErr w:type="gramEnd"/>
      <w:r w:rsidR="00D9287D">
        <w:rPr>
          <w:rFonts w:ascii="Times New Roman" w:hAnsi="Times New Roman" w:cs="Times New Roman"/>
          <w:sz w:val="24"/>
          <w:szCs w:val="24"/>
          <w:lang w:val="en-US"/>
        </w:rPr>
        <w:t xml:space="preserve"> (1991)</w:t>
      </w:r>
      <w:r>
        <w:rPr>
          <w:rFonts w:ascii="Times New Roman" w:hAnsi="Times New Roman" w:cs="Times New Roman"/>
          <w:sz w:val="24"/>
          <w:szCs w:val="24"/>
          <w:lang w:val="en-US"/>
        </w:rPr>
        <w:t xml:space="preserve"> </w:t>
      </w:r>
      <w:r w:rsidRPr="00000D22">
        <w:rPr>
          <w:rFonts w:ascii="Times New Roman" w:hAnsi="Times New Roman" w:cs="Times New Roman"/>
          <w:i/>
          <w:sz w:val="24"/>
          <w:szCs w:val="24"/>
          <w:lang w:val="en-US"/>
        </w:rPr>
        <w:t xml:space="preserve">Looking Awry: An Introduction to Jacques </w:t>
      </w:r>
      <w:proofErr w:type="spellStart"/>
      <w:r w:rsidRPr="00000D22">
        <w:rPr>
          <w:rFonts w:ascii="Times New Roman" w:hAnsi="Times New Roman" w:cs="Times New Roman"/>
          <w:i/>
          <w:sz w:val="24"/>
          <w:szCs w:val="24"/>
          <w:lang w:val="en-US"/>
        </w:rPr>
        <w:t>Lacan</w:t>
      </w:r>
      <w:proofErr w:type="spellEnd"/>
      <w:r w:rsidRPr="00000D22">
        <w:rPr>
          <w:rFonts w:ascii="Times New Roman" w:hAnsi="Times New Roman" w:cs="Times New Roman"/>
          <w:i/>
          <w:sz w:val="24"/>
          <w:szCs w:val="24"/>
          <w:lang w:val="en-US"/>
        </w:rPr>
        <w:t xml:space="preserve"> through Popular Culture</w:t>
      </w:r>
      <w:r>
        <w:rPr>
          <w:rFonts w:ascii="Times New Roman" w:hAnsi="Times New Roman" w:cs="Times New Roman"/>
          <w:sz w:val="24"/>
          <w:szCs w:val="24"/>
          <w:lang w:val="en-US"/>
        </w:rPr>
        <w:t xml:space="preserve">. </w:t>
      </w:r>
      <w:r w:rsidR="00D9287D">
        <w:rPr>
          <w:rFonts w:ascii="Times New Roman" w:hAnsi="Times New Roman" w:cs="Times New Roman"/>
          <w:sz w:val="24"/>
          <w:szCs w:val="24"/>
          <w:lang w:val="en-US"/>
        </w:rPr>
        <w:t>Cambridge, Mass: October Books—MIT, 2000.</w:t>
      </w:r>
    </w:p>
    <w:sectPr w:rsidR="00000D22" w:rsidRPr="007359F4">
      <w:headerReference w:type="default" r:id="rId13"/>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44" w:rsidRDefault="00DD6E44" w:rsidP="002E227A">
      <w:pPr>
        <w:spacing w:line="240" w:lineRule="auto"/>
      </w:pPr>
      <w:r>
        <w:separator/>
      </w:r>
    </w:p>
  </w:endnote>
  <w:endnote w:type="continuationSeparator" w:id="0">
    <w:p w:rsidR="00DD6E44" w:rsidRDefault="00DD6E44" w:rsidP="002E227A">
      <w:pPr>
        <w:spacing w:line="240" w:lineRule="auto"/>
      </w:pPr>
      <w:r>
        <w:continuationSeparator/>
      </w:r>
    </w:p>
  </w:endnote>
  <w:endnote w:id="1">
    <w:p w:rsidR="0002381C" w:rsidRPr="002E227A" w:rsidRDefault="0002381C">
      <w:pPr>
        <w:pStyle w:val="EndnoteText"/>
        <w:rPr>
          <w:lang w:val="en-US"/>
        </w:rPr>
      </w:pPr>
      <w:r>
        <w:rPr>
          <w:rStyle w:val="EndnoteReference"/>
        </w:rPr>
        <w:endnoteRef/>
      </w:r>
      <w:r w:rsidRPr="002E227A">
        <w:rPr>
          <w:lang w:val="en-US"/>
        </w:rPr>
        <w:t xml:space="preserve"> </w:t>
      </w:r>
      <w:r>
        <w:rPr>
          <w:lang w:val="en-US"/>
        </w:rPr>
        <w:t xml:space="preserve">The information is from Keane, Webb, “Semiotics and the Social Analysis of Material Things,” in </w:t>
      </w:r>
      <w:r w:rsidRPr="002E227A">
        <w:rPr>
          <w:i/>
          <w:lang w:val="en-US"/>
        </w:rPr>
        <w:t>Language and Communication</w:t>
      </w:r>
      <w:r>
        <w:rPr>
          <w:lang w:val="en-US"/>
        </w:rPr>
        <w:t xml:space="preserve"> 23 (2003): 409-25.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44" w:rsidRDefault="00DD6E44" w:rsidP="002E227A">
      <w:pPr>
        <w:spacing w:line="240" w:lineRule="auto"/>
      </w:pPr>
      <w:r>
        <w:separator/>
      </w:r>
    </w:p>
  </w:footnote>
  <w:footnote w:type="continuationSeparator" w:id="0">
    <w:p w:rsidR="00DD6E44" w:rsidRDefault="00DD6E44" w:rsidP="002E22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0528"/>
      <w:docPartObj>
        <w:docPartGallery w:val="Page Numbers (Top of Page)"/>
        <w:docPartUnique/>
      </w:docPartObj>
    </w:sdtPr>
    <w:sdtEndPr>
      <w:rPr>
        <w:noProof/>
      </w:rPr>
    </w:sdtEndPr>
    <w:sdtContent>
      <w:p w:rsidR="0002381C" w:rsidRDefault="0002381C">
        <w:pPr>
          <w:pStyle w:val="Header"/>
          <w:jc w:val="right"/>
        </w:pPr>
        <w:r>
          <w:fldChar w:fldCharType="begin"/>
        </w:r>
        <w:r>
          <w:instrText xml:space="preserve"> PAGE   \* MERGEFORMAT </w:instrText>
        </w:r>
        <w:r>
          <w:fldChar w:fldCharType="separate"/>
        </w:r>
        <w:r w:rsidR="00D9287D">
          <w:rPr>
            <w:noProof/>
          </w:rPr>
          <w:t>15</w:t>
        </w:r>
        <w:r>
          <w:rPr>
            <w:noProof/>
          </w:rPr>
          <w:fldChar w:fldCharType="end"/>
        </w:r>
      </w:p>
    </w:sdtContent>
  </w:sdt>
  <w:p w:rsidR="0002381C" w:rsidRDefault="00023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74"/>
    <w:rsid w:val="00000D22"/>
    <w:rsid w:val="000032E4"/>
    <w:rsid w:val="0001264E"/>
    <w:rsid w:val="0002007B"/>
    <w:rsid w:val="000214C4"/>
    <w:rsid w:val="0002330B"/>
    <w:rsid w:val="000236FD"/>
    <w:rsid w:val="0002381C"/>
    <w:rsid w:val="00026C68"/>
    <w:rsid w:val="00031935"/>
    <w:rsid w:val="00034EE6"/>
    <w:rsid w:val="00035235"/>
    <w:rsid w:val="0003577D"/>
    <w:rsid w:val="00037BFB"/>
    <w:rsid w:val="000412B5"/>
    <w:rsid w:val="00041307"/>
    <w:rsid w:val="000432CB"/>
    <w:rsid w:val="0004553D"/>
    <w:rsid w:val="0005709A"/>
    <w:rsid w:val="00057D1A"/>
    <w:rsid w:val="000637C2"/>
    <w:rsid w:val="0006668F"/>
    <w:rsid w:val="000703B8"/>
    <w:rsid w:val="00071196"/>
    <w:rsid w:val="00075A82"/>
    <w:rsid w:val="000825CC"/>
    <w:rsid w:val="0008623C"/>
    <w:rsid w:val="00092BA4"/>
    <w:rsid w:val="00093B02"/>
    <w:rsid w:val="00094196"/>
    <w:rsid w:val="000A4DFD"/>
    <w:rsid w:val="000A5859"/>
    <w:rsid w:val="000A5F62"/>
    <w:rsid w:val="000B2EB6"/>
    <w:rsid w:val="000C2131"/>
    <w:rsid w:val="000C3102"/>
    <w:rsid w:val="000C3B7E"/>
    <w:rsid w:val="000C3F3B"/>
    <w:rsid w:val="000C4311"/>
    <w:rsid w:val="000C6F19"/>
    <w:rsid w:val="000D21E9"/>
    <w:rsid w:val="000D30D2"/>
    <w:rsid w:val="000D75D6"/>
    <w:rsid w:val="000E3216"/>
    <w:rsid w:val="000E467D"/>
    <w:rsid w:val="000E4735"/>
    <w:rsid w:val="00100CE3"/>
    <w:rsid w:val="00100E36"/>
    <w:rsid w:val="00102552"/>
    <w:rsid w:val="001035C2"/>
    <w:rsid w:val="00103E46"/>
    <w:rsid w:val="00111050"/>
    <w:rsid w:val="001117C1"/>
    <w:rsid w:val="00111CB6"/>
    <w:rsid w:val="00115153"/>
    <w:rsid w:val="00121621"/>
    <w:rsid w:val="0012715D"/>
    <w:rsid w:val="00127256"/>
    <w:rsid w:val="00134B0F"/>
    <w:rsid w:val="00137FE8"/>
    <w:rsid w:val="00142F42"/>
    <w:rsid w:val="00144FBB"/>
    <w:rsid w:val="0015067A"/>
    <w:rsid w:val="001518C3"/>
    <w:rsid w:val="00153002"/>
    <w:rsid w:val="00154466"/>
    <w:rsid w:val="00154EED"/>
    <w:rsid w:val="001559B7"/>
    <w:rsid w:val="00156571"/>
    <w:rsid w:val="0016091D"/>
    <w:rsid w:val="00165BA7"/>
    <w:rsid w:val="001770CC"/>
    <w:rsid w:val="00180A19"/>
    <w:rsid w:val="0018382D"/>
    <w:rsid w:val="00192B63"/>
    <w:rsid w:val="001942A2"/>
    <w:rsid w:val="00196B91"/>
    <w:rsid w:val="001A4531"/>
    <w:rsid w:val="001A677F"/>
    <w:rsid w:val="001B0742"/>
    <w:rsid w:val="001B1B1F"/>
    <w:rsid w:val="001B3809"/>
    <w:rsid w:val="001B6095"/>
    <w:rsid w:val="001C32F2"/>
    <w:rsid w:val="001C47A5"/>
    <w:rsid w:val="001C6975"/>
    <w:rsid w:val="001E1339"/>
    <w:rsid w:val="001E235C"/>
    <w:rsid w:val="001E504C"/>
    <w:rsid w:val="001E70A0"/>
    <w:rsid w:val="001F39A7"/>
    <w:rsid w:val="001F3C16"/>
    <w:rsid w:val="001F4491"/>
    <w:rsid w:val="00210AC0"/>
    <w:rsid w:val="00211BF7"/>
    <w:rsid w:val="002151A0"/>
    <w:rsid w:val="002156CD"/>
    <w:rsid w:val="00220A6D"/>
    <w:rsid w:val="002221A6"/>
    <w:rsid w:val="00224110"/>
    <w:rsid w:val="002256C6"/>
    <w:rsid w:val="00231854"/>
    <w:rsid w:val="00234900"/>
    <w:rsid w:val="00235725"/>
    <w:rsid w:val="002370B2"/>
    <w:rsid w:val="00241865"/>
    <w:rsid w:val="00242DBE"/>
    <w:rsid w:val="0024375D"/>
    <w:rsid w:val="00245634"/>
    <w:rsid w:val="00246D54"/>
    <w:rsid w:val="00250643"/>
    <w:rsid w:val="0025324E"/>
    <w:rsid w:val="00256CDA"/>
    <w:rsid w:val="00256F48"/>
    <w:rsid w:val="00264977"/>
    <w:rsid w:val="00265D29"/>
    <w:rsid w:val="00284765"/>
    <w:rsid w:val="00290963"/>
    <w:rsid w:val="00291A28"/>
    <w:rsid w:val="00293AC3"/>
    <w:rsid w:val="00296A94"/>
    <w:rsid w:val="002A06DA"/>
    <w:rsid w:val="002A19E5"/>
    <w:rsid w:val="002A41CA"/>
    <w:rsid w:val="002B14E5"/>
    <w:rsid w:val="002B43A6"/>
    <w:rsid w:val="002B4490"/>
    <w:rsid w:val="002B4752"/>
    <w:rsid w:val="002B58E0"/>
    <w:rsid w:val="002B64D1"/>
    <w:rsid w:val="002C00B8"/>
    <w:rsid w:val="002C0A37"/>
    <w:rsid w:val="002C4C4C"/>
    <w:rsid w:val="002C4D3F"/>
    <w:rsid w:val="002C63CC"/>
    <w:rsid w:val="002D018E"/>
    <w:rsid w:val="002D66C7"/>
    <w:rsid w:val="002E227A"/>
    <w:rsid w:val="002E277D"/>
    <w:rsid w:val="002E6717"/>
    <w:rsid w:val="002E6C77"/>
    <w:rsid w:val="002E731C"/>
    <w:rsid w:val="002F49BC"/>
    <w:rsid w:val="00300B5F"/>
    <w:rsid w:val="0030270F"/>
    <w:rsid w:val="003042D2"/>
    <w:rsid w:val="0030633E"/>
    <w:rsid w:val="00313409"/>
    <w:rsid w:val="00313672"/>
    <w:rsid w:val="00315150"/>
    <w:rsid w:val="00322B95"/>
    <w:rsid w:val="00326F36"/>
    <w:rsid w:val="003325B7"/>
    <w:rsid w:val="00333390"/>
    <w:rsid w:val="00334016"/>
    <w:rsid w:val="00335059"/>
    <w:rsid w:val="003377CE"/>
    <w:rsid w:val="00340AC3"/>
    <w:rsid w:val="003410EB"/>
    <w:rsid w:val="00342234"/>
    <w:rsid w:val="00343F0A"/>
    <w:rsid w:val="00343F9E"/>
    <w:rsid w:val="003447AB"/>
    <w:rsid w:val="00353B9D"/>
    <w:rsid w:val="00353BBC"/>
    <w:rsid w:val="003665A4"/>
    <w:rsid w:val="00370BDD"/>
    <w:rsid w:val="003818AD"/>
    <w:rsid w:val="00382EE5"/>
    <w:rsid w:val="003911FA"/>
    <w:rsid w:val="00394DEC"/>
    <w:rsid w:val="003A56B8"/>
    <w:rsid w:val="003A5ED7"/>
    <w:rsid w:val="003A7C02"/>
    <w:rsid w:val="003B014A"/>
    <w:rsid w:val="003B06B6"/>
    <w:rsid w:val="003B0748"/>
    <w:rsid w:val="003B4B66"/>
    <w:rsid w:val="003C3965"/>
    <w:rsid w:val="003C3A33"/>
    <w:rsid w:val="003C635C"/>
    <w:rsid w:val="003D3709"/>
    <w:rsid w:val="003D570D"/>
    <w:rsid w:val="003E6349"/>
    <w:rsid w:val="003E66DB"/>
    <w:rsid w:val="003E6D9F"/>
    <w:rsid w:val="003F2B93"/>
    <w:rsid w:val="003F2DD5"/>
    <w:rsid w:val="003F7274"/>
    <w:rsid w:val="00400782"/>
    <w:rsid w:val="00400FEA"/>
    <w:rsid w:val="00402244"/>
    <w:rsid w:val="00404F7A"/>
    <w:rsid w:val="00413976"/>
    <w:rsid w:val="004202E1"/>
    <w:rsid w:val="004223A6"/>
    <w:rsid w:val="00424652"/>
    <w:rsid w:val="00432A63"/>
    <w:rsid w:val="00433115"/>
    <w:rsid w:val="00434239"/>
    <w:rsid w:val="004426AC"/>
    <w:rsid w:val="00443841"/>
    <w:rsid w:val="00450589"/>
    <w:rsid w:val="00452112"/>
    <w:rsid w:val="00452281"/>
    <w:rsid w:val="00457CD3"/>
    <w:rsid w:val="00460B2A"/>
    <w:rsid w:val="00467F7D"/>
    <w:rsid w:val="00470F26"/>
    <w:rsid w:val="00482E84"/>
    <w:rsid w:val="00485752"/>
    <w:rsid w:val="004876CB"/>
    <w:rsid w:val="00492C58"/>
    <w:rsid w:val="00494127"/>
    <w:rsid w:val="00495620"/>
    <w:rsid w:val="004A10BC"/>
    <w:rsid w:val="004A33E5"/>
    <w:rsid w:val="004A4F80"/>
    <w:rsid w:val="004B0309"/>
    <w:rsid w:val="004B1ACB"/>
    <w:rsid w:val="004B3C5F"/>
    <w:rsid w:val="004B7ADD"/>
    <w:rsid w:val="004B7E80"/>
    <w:rsid w:val="004D1B11"/>
    <w:rsid w:val="004D52B6"/>
    <w:rsid w:val="004E36FC"/>
    <w:rsid w:val="004E6DBC"/>
    <w:rsid w:val="004F6629"/>
    <w:rsid w:val="004F6AB0"/>
    <w:rsid w:val="00504299"/>
    <w:rsid w:val="00504A82"/>
    <w:rsid w:val="00505043"/>
    <w:rsid w:val="0050606D"/>
    <w:rsid w:val="00510257"/>
    <w:rsid w:val="0052660F"/>
    <w:rsid w:val="00551BE7"/>
    <w:rsid w:val="0056274B"/>
    <w:rsid w:val="00564A3D"/>
    <w:rsid w:val="00565ADD"/>
    <w:rsid w:val="0056764E"/>
    <w:rsid w:val="005705E6"/>
    <w:rsid w:val="00571C6C"/>
    <w:rsid w:val="00572441"/>
    <w:rsid w:val="0057267E"/>
    <w:rsid w:val="00572AB2"/>
    <w:rsid w:val="00572B9A"/>
    <w:rsid w:val="00580BB5"/>
    <w:rsid w:val="005818F4"/>
    <w:rsid w:val="00581E6D"/>
    <w:rsid w:val="00592F90"/>
    <w:rsid w:val="0059664A"/>
    <w:rsid w:val="005A6851"/>
    <w:rsid w:val="005B03C4"/>
    <w:rsid w:val="005B1593"/>
    <w:rsid w:val="005B1D92"/>
    <w:rsid w:val="005B4F4F"/>
    <w:rsid w:val="005C2D90"/>
    <w:rsid w:val="005C3C29"/>
    <w:rsid w:val="005C56F6"/>
    <w:rsid w:val="005D2BC8"/>
    <w:rsid w:val="005D39F1"/>
    <w:rsid w:val="005D47DE"/>
    <w:rsid w:val="005D54D6"/>
    <w:rsid w:val="005D5DB1"/>
    <w:rsid w:val="005D6D50"/>
    <w:rsid w:val="005E0A6F"/>
    <w:rsid w:val="005E5112"/>
    <w:rsid w:val="005E6B97"/>
    <w:rsid w:val="005F3045"/>
    <w:rsid w:val="00600E04"/>
    <w:rsid w:val="00602551"/>
    <w:rsid w:val="006036EB"/>
    <w:rsid w:val="00610937"/>
    <w:rsid w:val="00610C05"/>
    <w:rsid w:val="00615FC1"/>
    <w:rsid w:val="00616F0E"/>
    <w:rsid w:val="006206B4"/>
    <w:rsid w:val="006224A4"/>
    <w:rsid w:val="00623454"/>
    <w:rsid w:val="00626125"/>
    <w:rsid w:val="00626894"/>
    <w:rsid w:val="0063642F"/>
    <w:rsid w:val="00643C20"/>
    <w:rsid w:val="00644D46"/>
    <w:rsid w:val="006478EB"/>
    <w:rsid w:val="00652E83"/>
    <w:rsid w:val="00653334"/>
    <w:rsid w:val="006551EC"/>
    <w:rsid w:val="006604D4"/>
    <w:rsid w:val="0067161B"/>
    <w:rsid w:val="0069139A"/>
    <w:rsid w:val="00692EEB"/>
    <w:rsid w:val="00693920"/>
    <w:rsid w:val="0069606F"/>
    <w:rsid w:val="00697E07"/>
    <w:rsid w:val="006A2BC6"/>
    <w:rsid w:val="006A34EC"/>
    <w:rsid w:val="006A3EBD"/>
    <w:rsid w:val="006A7075"/>
    <w:rsid w:val="006B1996"/>
    <w:rsid w:val="006B2D50"/>
    <w:rsid w:val="006B3290"/>
    <w:rsid w:val="006B5F04"/>
    <w:rsid w:val="006C0F55"/>
    <w:rsid w:val="006C2AF4"/>
    <w:rsid w:val="006C5689"/>
    <w:rsid w:val="006D03C5"/>
    <w:rsid w:val="006D0AD5"/>
    <w:rsid w:val="006D0C30"/>
    <w:rsid w:val="006D1196"/>
    <w:rsid w:val="006D57AD"/>
    <w:rsid w:val="006D581D"/>
    <w:rsid w:val="006D6EB4"/>
    <w:rsid w:val="006E12D6"/>
    <w:rsid w:val="006E1AE9"/>
    <w:rsid w:val="006E49CC"/>
    <w:rsid w:val="006E5D94"/>
    <w:rsid w:val="006E6108"/>
    <w:rsid w:val="006E64E1"/>
    <w:rsid w:val="006F4F19"/>
    <w:rsid w:val="006F557D"/>
    <w:rsid w:val="007003BE"/>
    <w:rsid w:val="007007D5"/>
    <w:rsid w:val="007038AB"/>
    <w:rsid w:val="00705D0C"/>
    <w:rsid w:val="00725E9A"/>
    <w:rsid w:val="007359F4"/>
    <w:rsid w:val="00744BD7"/>
    <w:rsid w:val="007529D7"/>
    <w:rsid w:val="007529DA"/>
    <w:rsid w:val="00752CA2"/>
    <w:rsid w:val="007531B6"/>
    <w:rsid w:val="00754EA3"/>
    <w:rsid w:val="00756256"/>
    <w:rsid w:val="00762300"/>
    <w:rsid w:val="007672FB"/>
    <w:rsid w:val="00767C57"/>
    <w:rsid w:val="00770A36"/>
    <w:rsid w:val="00772C46"/>
    <w:rsid w:val="007732EF"/>
    <w:rsid w:val="007756B2"/>
    <w:rsid w:val="00776141"/>
    <w:rsid w:val="00777BFD"/>
    <w:rsid w:val="00781323"/>
    <w:rsid w:val="0078552E"/>
    <w:rsid w:val="007857CC"/>
    <w:rsid w:val="007909D2"/>
    <w:rsid w:val="00791181"/>
    <w:rsid w:val="00793FB8"/>
    <w:rsid w:val="007A0F79"/>
    <w:rsid w:val="007A33C6"/>
    <w:rsid w:val="007A74D2"/>
    <w:rsid w:val="007B05A6"/>
    <w:rsid w:val="007B3BD3"/>
    <w:rsid w:val="007B639E"/>
    <w:rsid w:val="007C17DC"/>
    <w:rsid w:val="007C43FB"/>
    <w:rsid w:val="007C5A09"/>
    <w:rsid w:val="007D0A02"/>
    <w:rsid w:val="007D2060"/>
    <w:rsid w:val="007D2760"/>
    <w:rsid w:val="007D6300"/>
    <w:rsid w:val="007E5901"/>
    <w:rsid w:val="007E67E7"/>
    <w:rsid w:val="007F3192"/>
    <w:rsid w:val="007F6C78"/>
    <w:rsid w:val="007F6F18"/>
    <w:rsid w:val="007F7FEB"/>
    <w:rsid w:val="00801190"/>
    <w:rsid w:val="008118B4"/>
    <w:rsid w:val="00811E92"/>
    <w:rsid w:val="008155EC"/>
    <w:rsid w:val="00815C06"/>
    <w:rsid w:val="00815CFD"/>
    <w:rsid w:val="00822869"/>
    <w:rsid w:val="00831BB7"/>
    <w:rsid w:val="008369FB"/>
    <w:rsid w:val="00841BF9"/>
    <w:rsid w:val="00841E8F"/>
    <w:rsid w:val="008431E8"/>
    <w:rsid w:val="00843D98"/>
    <w:rsid w:val="0084692A"/>
    <w:rsid w:val="008536E1"/>
    <w:rsid w:val="00854B92"/>
    <w:rsid w:val="00855171"/>
    <w:rsid w:val="008556A8"/>
    <w:rsid w:val="00856827"/>
    <w:rsid w:val="00862A41"/>
    <w:rsid w:val="00863DBF"/>
    <w:rsid w:val="00872CB3"/>
    <w:rsid w:val="00874881"/>
    <w:rsid w:val="008756A5"/>
    <w:rsid w:val="0087738A"/>
    <w:rsid w:val="00877569"/>
    <w:rsid w:val="00885C63"/>
    <w:rsid w:val="00885D98"/>
    <w:rsid w:val="0088625E"/>
    <w:rsid w:val="00892F8B"/>
    <w:rsid w:val="0089712F"/>
    <w:rsid w:val="008A1570"/>
    <w:rsid w:val="008A2EA3"/>
    <w:rsid w:val="008A3AA5"/>
    <w:rsid w:val="008B28F7"/>
    <w:rsid w:val="008B4D88"/>
    <w:rsid w:val="008B62D6"/>
    <w:rsid w:val="008C1D0C"/>
    <w:rsid w:val="008C1E92"/>
    <w:rsid w:val="008C6D3D"/>
    <w:rsid w:val="008C7D2B"/>
    <w:rsid w:val="008D0966"/>
    <w:rsid w:val="008D1C78"/>
    <w:rsid w:val="008D26D3"/>
    <w:rsid w:val="008D746B"/>
    <w:rsid w:val="008D7EED"/>
    <w:rsid w:val="008E3492"/>
    <w:rsid w:val="008F06D8"/>
    <w:rsid w:val="008F50D6"/>
    <w:rsid w:val="008F6A3A"/>
    <w:rsid w:val="008F6A97"/>
    <w:rsid w:val="00900F9A"/>
    <w:rsid w:val="009011F5"/>
    <w:rsid w:val="00901268"/>
    <w:rsid w:val="009032F1"/>
    <w:rsid w:val="00906A82"/>
    <w:rsid w:val="00907D2F"/>
    <w:rsid w:val="00907DBB"/>
    <w:rsid w:val="00920FF5"/>
    <w:rsid w:val="00921AC5"/>
    <w:rsid w:val="00940FF8"/>
    <w:rsid w:val="0094637E"/>
    <w:rsid w:val="0094772B"/>
    <w:rsid w:val="0095210F"/>
    <w:rsid w:val="009573A7"/>
    <w:rsid w:val="0096345C"/>
    <w:rsid w:val="009634AF"/>
    <w:rsid w:val="00967846"/>
    <w:rsid w:val="00970403"/>
    <w:rsid w:val="00972789"/>
    <w:rsid w:val="00974DC8"/>
    <w:rsid w:val="009819EF"/>
    <w:rsid w:val="00990D2B"/>
    <w:rsid w:val="0099339D"/>
    <w:rsid w:val="00993660"/>
    <w:rsid w:val="009941B3"/>
    <w:rsid w:val="009A09B8"/>
    <w:rsid w:val="009A36C7"/>
    <w:rsid w:val="009B25E1"/>
    <w:rsid w:val="009B2F78"/>
    <w:rsid w:val="009B3746"/>
    <w:rsid w:val="009B7DE4"/>
    <w:rsid w:val="009C115B"/>
    <w:rsid w:val="009C1AFD"/>
    <w:rsid w:val="009C7DBE"/>
    <w:rsid w:val="009D2E50"/>
    <w:rsid w:val="009D4271"/>
    <w:rsid w:val="009E2FF0"/>
    <w:rsid w:val="009E546D"/>
    <w:rsid w:val="009F58CE"/>
    <w:rsid w:val="009F59DC"/>
    <w:rsid w:val="009F5CA9"/>
    <w:rsid w:val="009F647D"/>
    <w:rsid w:val="009F65F7"/>
    <w:rsid w:val="009F67CD"/>
    <w:rsid w:val="00A04164"/>
    <w:rsid w:val="00A10AFC"/>
    <w:rsid w:val="00A12A42"/>
    <w:rsid w:val="00A208B6"/>
    <w:rsid w:val="00A2162F"/>
    <w:rsid w:val="00A23C2F"/>
    <w:rsid w:val="00A24929"/>
    <w:rsid w:val="00A324FA"/>
    <w:rsid w:val="00A340E9"/>
    <w:rsid w:val="00A35FDD"/>
    <w:rsid w:val="00A362B2"/>
    <w:rsid w:val="00A50542"/>
    <w:rsid w:val="00A646C2"/>
    <w:rsid w:val="00A70FEE"/>
    <w:rsid w:val="00A71BB6"/>
    <w:rsid w:val="00A73659"/>
    <w:rsid w:val="00A758B7"/>
    <w:rsid w:val="00A8069B"/>
    <w:rsid w:val="00A85269"/>
    <w:rsid w:val="00A938F3"/>
    <w:rsid w:val="00A948C3"/>
    <w:rsid w:val="00AA063D"/>
    <w:rsid w:val="00AA680E"/>
    <w:rsid w:val="00AB2571"/>
    <w:rsid w:val="00AB4AE8"/>
    <w:rsid w:val="00AB4D9C"/>
    <w:rsid w:val="00AC2EAA"/>
    <w:rsid w:val="00AD7363"/>
    <w:rsid w:val="00AE1E0C"/>
    <w:rsid w:val="00AE7A2D"/>
    <w:rsid w:val="00AF02D8"/>
    <w:rsid w:val="00AF1600"/>
    <w:rsid w:val="00AF2A78"/>
    <w:rsid w:val="00AF2D01"/>
    <w:rsid w:val="00AF56CB"/>
    <w:rsid w:val="00AF68F0"/>
    <w:rsid w:val="00B062AD"/>
    <w:rsid w:val="00B0749C"/>
    <w:rsid w:val="00B07A4F"/>
    <w:rsid w:val="00B10903"/>
    <w:rsid w:val="00B15C9C"/>
    <w:rsid w:val="00B168DD"/>
    <w:rsid w:val="00B20DB7"/>
    <w:rsid w:val="00B23E0F"/>
    <w:rsid w:val="00B27A6F"/>
    <w:rsid w:val="00B325E0"/>
    <w:rsid w:val="00B343C6"/>
    <w:rsid w:val="00B3616F"/>
    <w:rsid w:val="00B37645"/>
    <w:rsid w:val="00B4042B"/>
    <w:rsid w:val="00B4126C"/>
    <w:rsid w:val="00B41398"/>
    <w:rsid w:val="00B41F0B"/>
    <w:rsid w:val="00B45176"/>
    <w:rsid w:val="00B479EC"/>
    <w:rsid w:val="00B5143F"/>
    <w:rsid w:val="00B52A3A"/>
    <w:rsid w:val="00B564DD"/>
    <w:rsid w:val="00B5692D"/>
    <w:rsid w:val="00B62B9F"/>
    <w:rsid w:val="00B668C3"/>
    <w:rsid w:val="00B67E32"/>
    <w:rsid w:val="00B7137A"/>
    <w:rsid w:val="00B77AAA"/>
    <w:rsid w:val="00B83FEF"/>
    <w:rsid w:val="00B86077"/>
    <w:rsid w:val="00B87040"/>
    <w:rsid w:val="00B8710A"/>
    <w:rsid w:val="00B874EC"/>
    <w:rsid w:val="00B90234"/>
    <w:rsid w:val="00B9228A"/>
    <w:rsid w:val="00B92E41"/>
    <w:rsid w:val="00B93CBC"/>
    <w:rsid w:val="00B956D1"/>
    <w:rsid w:val="00B96218"/>
    <w:rsid w:val="00BA253E"/>
    <w:rsid w:val="00BA25B8"/>
    <w:rsid w:val="00BB0D7A"/>
    <w:rsid w:val="00BB13D1"/>
    <w:rsid w:val="00BB3FEB"/>
    <w:rsid w:val="00BB6FE8"/>
    <w:rsid w:val="00BC2F90"/>
    <w:rsid w:val="00BD40C1"/>
    <w:rsid w:val="00BD4FF9"/>
    <w:rsid w:val="00BD53AC"/>
    <w:rsid w:val="00BE29E7"/>
    <w:rsid w:val="00BE74EB"/>
    <w:rsid w:val="00BF545A"/>
    <w:rsid w:val="00C02D78"/>
    <w:rsid w:val="00C057F6"/>
    <w:rsid w:val="00C1025A"/>
    <w:rsid w:val="00C220A8"/>
    <w:rsid w:val="00C31674"/>
    <w:rsid w:val="00C32DC1"/>
    <w:rsid w:val="00C33533"/>
    <w:rsid w:val="00C35ABE"/>
    <w:rsid w:val="00C368C2"/>
    <w:rsid w:val="00C400BE"/>
    <w:rsid w:val="00C4389E"/>
    <w:rsid w:val="00C455EE"/>
    <w:rsid w:val="00C50D86"/>
    <w:rsid w:val="00C5128F"/>
    <w:rsid w:val="00C5450A"/>
    <w:rsid w:val="00C61C6E"/>
    <w:rsid w:val="00C61F29"/>
    <w:rsid w:val="00C6208C"/>
    <w:rsid w:val="00C64017"/>
    <w:rsid w:val="00C64811"/>
    <w:rsid w:val="00C71656"/>
    <w:rsid w:val="00C724FA"/>
    <w:rsid w:val="00C7372E"/>
    <w:rsid w:val="00C76CC4"/>
    <w:rsid w:val="00C80F50"/>
    <w:rsid w:val="00C81CED"/>
    <w:rsid w:val="00C83F38"/>
    <w:rsid w:val="00C87B8A"/>
    <w:rsid w:val="00C92203"/>
    <w:rsid w:val="00C963F2"/>
    <w:rsid w:val="00CA273D"/>
    <w:rsid w:val="00CA3019"/>
    <w:rsid w:val="00CA3583"/>
    <w:rsid w:val="00CB05F0"/>
    <w:rsid w:val="00CB4EE0"/>
    <w:rsid w:val="00CB5E16"/>
    <w:rsid w:val="00CD0CE2"/>
    <w:rsid w:val="00CD2AEA"/>
    <w:rsid w:val="00CD5E4E"/>
    <w:rsid w:val="00CD6108"/>
    <w:rsid w:val="00CE03FE"/>
    <w:rsid w:val="00CE1D23"/>
    <w:rsid w:val="00CE3661"/>
    <w:rsid w:val="00CF706B"/>
    <w:rsid w:val="00D0185B"/>
    <w:rsid w:val="00D01AFB"/>
    <w:rsid w:val="00D025DA"/>
    <w:rsid w:val="00D064A1"/>
    <w:rsid w:val="00D07139"/>
    <w:rsid w:val="00D11680"/>
    <w:rsid w:val="00D21D51"/>
    <w:rsid w:val="00D251A2"/>
    <w:rsid w:val="00D2772B"/>
    <w:rsid w:val="00D32933"/>
    <w:rsid w:val="00D3497D"/>
    <w:rsid w:val="00D3725D"/>
    <w:rsid w:val="00D404B6"/>
    <w:rsid w:val="00D407AE"/>
    <w:rsid w:val="00D4380B"/>
    <w:rsid w:val="00D51D6D"/>
    <w:rsid w:val="00D54774"/>
    <w:rsid w:val="00D55C47"/>
    <w:rsid w:val="00D701A3"/>
    <w:rsid w:val="00D71828"/>
    <w:rsid w:val="00D72976"/>
    <w:rsid w:val="00D77286"/>
    <w:rsid w:val="00D7758B"/>
    <w:rsid w:val="00D80251"/>
    <w:rsid w:val="00D85262"/>
    <w:rsid w:val="00D92222"/>
    <w:rsid w:val="00D9287D"/>
    <w:rsid w:val="00D92F66"/>
    <w:rsid w:val="00D94CB3"/>
    <w:rsid w:val="00D94F1F"/>
    <w:rsid w:val="00D95179"/>
    <w:rsid w:val="00DA18D6"/>
    <w:rsid w:val="00DB0767"/>
    <w:rsid w:val="00DB2007"/>
    <w:rsid w:val="00DB20C9"/>
    <w:rsid w:val="00DB35E4"/>
    <w:rsid w:val="00DB3D00"/>
    <w:rsid w:val="00DB6DE8"/>
    <w:rsid w:val="00DC0144"/>
    <w:rsid w:val="00DC6B77"/>
    <w:rsid w:val="00DD34D8"/>
    <w:rsid w:val="00DD6572"/>
    <w:rsid w:val="00DD6E44"/>
    <w:rsid w:val="00DD7FFA"/>
    <w:rsid w:val="00DE037B"/>
    <w:rsid w:val="00DE5C7F"/>
    <w:rsid w:val="00DE67A9"/>
    <w:rsid w:val="00DF2A1F"/>
    <w:rsid w:val="00DF2B5D"/>
    <w:rsid w:val="00DF3200"/>
    <w:rsid w:val="00DF4F4F"/>
    <w:rsid w:val="00DF7971"/>
    <w:rsid w:val="00DF7AE0"/>
    <w:rsid w:val="00E1172F"/>
    <w:rsid w:val="00E14A20"/>
    <w:rsid w:val="00E17DC0"/>
    <w:rsid w:val="00E20A8A"/>
    <w:rsid w:val="00E22731"/>
    <w:rsid w:val="00E24F64"/>
    <w:rsid w:val="00E306CE"/>
    <w:rsid w:val="00E312F8"/>
    <w:rsid w:val="00E3618D"/>
    <w:rsid w:val="00E37BB3"/>
    <w:rsid w:val="00E407E3"/>
    <w:rsid w:val="00E40BBF"/>
    <w:rsid w:val="00E40F61"/>
    <w:rsid w:val="00E41469"/>
    <w:rsid w:val="00E45A58"/>
    <w:rsid w:val="00E473BF"/>
    <w:rsid w:val="00E5329E"/>
    <w:rsid w:val="00E54C54"/>
    <w:rsid w:val="00E60B7F"/>
    <w:rsid w:val="00E63EEB"/>
    <w:rsid w:val="00E64AF0"/>
    <w:rsid w:val="00E664E8"/>
    <w:rsid w:val="00E77FB4"/>
    <w:rsid w:val="00E82C57"/>
    <w:rsid w:val="00E92C83"/>
    <w:rsid w:val="00E97F80"/>
    <w:rsid w:val="00EA413C"/>
    <w:rsid w:val="00EB3BFC"/>
    <w:rsid w:val="00EB5C7E"/>
    <w:rsid w:val="00EB688D"/>
    <w:rsid w:val="00EC00EE"/>
    <w:rsid w:val="00EC288E"/>
    <w:rsid w:val="00EC360E"/>
    <w:rsid w:val="00EC5D7D"/>
    <w:rsid w:val="00EC737D"/>
    <w:rsid w:val="00EC7A95"/>
    <w:rsid w:val="00ED10FD"/>
    <w:rsid w:val="00ED2713"/>
    <w:rsid w:val="00ED400E"/>
    <w:rsid w:val="00ED64A3"/>
    <w:rsid w:val="00EE1710"/>
    <w:rsid w:val="00EE47C6"/>
    <w:rsid w:val="00EE76CB"/>
    <w:rsid w:val="00EE7DA9"/>
    <w:rsid w:val="00EF7397"/>
    <w:rsid w:val="00F041BF"/>
    <w:rsid w:val="00F23F14"/>
    <w:rsid w:val="00F2484F"/>
    <w:rsid w:val="00F25F5C"/>
    <w:rsid w:val="00F31E73"/>
    <w:rsid w:val="00F32274"/>
    <w:rsid w:val="00F331C2"/>
    <w:rsid w:val="00F35944"/>
    <w:rsid w:val="00F36268"/>
    <w:rsid w:val="00F37D7F"/>
    <w:rsid w:val="00F418CB"/>
    <w:rsid w:val="00F42824"/>
    <w:rsid w:val="00F44462"/>
    <w:rsid w:val="00F446D4"/>
    <w:rsid w:val="00F477C1"/>
    <w:rsid w:val="00F57A7E"/>
    <w:rsid w:val="00F659CB"/>
    <w:rsid w:val="00F75E59"/>
    <w:rsid w:val="00F774D4"/>
    <w:rsid w:val="00F80596"/>
    <w:rsid w:val="00F8123D"/>
    <w:rsid w:val="00F86775"/>
    <w:rsid w:val="00F87591"/>
    <w:rsid w:val="00F87A65"/>
    <w:rsid w:val="00F935A9"/>
    <w:rsid w:val="00F95180"/>
    <w:rsid w:val="00F964A5"/>
    <w:rsid w:val="00FA118F"/>
    <w:rsid w:val="00FA781E"/>
    <w:rsid w:val="00FA7CCD"/>
    <w:rsid w:val="00FB0BDB"/>
    <w:rsid w:val="00FB1FD5"/>
    <w:rsid w:val="00FB2A65"/>
    <w:rsid w:val="00FB3D3A"/>
    <w:rsid w:val="00FB5C6F"/>
    <w:rsid w:val="00FB5C92"/>
    <w:rsid w:val="00FB600F"/>
    <w:rsid w:val="00FC1141"/>
    <w:rsid w:val="00FD0E95"/>
    <w:rsid w:val="00FD1380"/>
    <w:rsid w:val="00FD4F4F"/>
    <w:rsid w:val="00FE1F67"/>
    <w:rsid w:val="00FE23CB"/>
    <w:rsid w:val="00FE39C3"/>
    <w:rsid w:val="00FE5C00"/>
    <w:rsid w:val="00FE634E"/>
    <w:rsid w:val="00FF2168"/>
    <w:rsid w:val="00FF594C"/>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74"/>
    <w:pPr>
      <w:jc w:val="both"/>
    </w:pPr>
    <w:rPr>
      <w:rFonts w:asciiTheme="minorHAnsi" w:hAnsiTheme="minorHAnsi" w:cstheme="minorBid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214C4"/>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214C4"/>
    <w:rPr>
      <w:rFonts w:eastAsia="Times New Roman"/>
      <w:sz w:val="20"/>
      <w:szCs w:val="20"/>
      <w:lang w:val="en-GB"/>
    </w:rPr>
  </w:style>
  <w:style w:type="paragraph" w:styleId="EndnoteText">
    <w:name w:val="endnote text"/>
    <w:basedOn w:val="Normal"/>
    <w:link w:val="EndnoteTextChar"/>
    <w:uiPriority w:val="99"/>
    <w:semiHidden/>
    <w:unhideWhenUsed/>
    <w:rsid w:val="002E227A"/>
    <w:pPr>
      <w:spacing w:line="240" w:lineRule="auto"/>
    </w:pPr>
    <w:rPr>
      <w:sz w:val="20"/>
      <w:szCs w:val="20"/>
    </w:rPr>
  </w:style>
  <w:style w:type="character" w:customStyle="1" w:styleId="EndnoteTextChar">
    <w:name w:val="Endnote Text Char"/>
    <w:basedOn w:val="DefaultParagraphFont"/>
    <w:link w:val="EndnoteText"/>
    <w:uiPriority w:val="99"/>
    <w:semiHidden/>
    <w:rsid w:val="002E227A"/>
    <w:rPr>
      <w:rFonts w:asciiTheme="minorHAnsi" w:hAnsiTheme="minorHAnsi" w:cstheme="minorBidi"/>
      <w:sz w:val="20"/>
      <w:szCs w:val="20"/>
      <w:lang w:val="el-GR"/>
    </w:rPr>
  </w:style>
  <w:style w:type="character" w:styleId="EndnoteReference">
    <w:name w:val="endnote reference"/>
    <w:basedOn w:val="DefaultParagraphFont"/>
    <w:uiPriority w:val="99"/>
    <w:semiHidden/>
    <w:unhideWhenUsed/>
    <w:rsid w:val="002E227A"/>
    <w:rPr>
      <w:vertAlign w:val="superscript"/>
    </w:rPr>
  </w:style>
  <w:style w:type="paragraph" w:customStyle="1" w:styleId="Default">
    <w:name w:val="Default"/>
    <w:rsid w:val="00D025DA"/>
    <w:pPr>
      <w:autoSpaceDE w:val="0"/>
      <w:autoSpaceDN w:val="0"/>
      <w:adjustRightInd w:val="0"/>
      <w:spacing w:line="240" w:lineRule="auto"/>
    </w:pPr>
    <w:rPr>
      <w:color w:val="000000"/>
      <w:szCs w:val="24"/>
    </w:rPr>
  </w:style>
  <w:style w:type="paragraph" w:styleId="Header">
    <w:name w:val="header"/>
    <w:basedOn w:val="Normal"/>
    <w:link w:val="HeaderChar"/>
    <w:uiPriority w:val="99"/>
    <w:unhideWhenUsed/>
    <w:rsid w:val="00AA680E"/>
    <w:pPr>
      <w:tabs>
        <w:tab w:val="center" w:pos="4320"/>
        <w:tab w:val="right" w:pos="8640"/>
      </w:tabs>
      <w:spacing w:line="240" w:lineRule="auto"/>
    </w:pPr>
  </w:style>
  <w:style w:type="character" w:customStyle="1" w:styleId="HeaderChar">
    <w:name w:val="Header Char"/>
    <w:basedOn w:val="DefaultParagraphFont"/>
    <w:link w:val="Header"/>
    <w:uiPriority w:val="99"/>
    <w:rsid w:val="00AA680E"/>
    <w:rPr>
      <w:rFonts w:asciiTheme="minorHAnsi" w:hAnsiTheme="minorHAnsi" w:cstheme="minorBidi"/>
      <w:sz w:val="22"/>
      <w:szCs w:val="22"/>
      <w:lang w:val="el-GR"/>
    </w:rPr>
  </w:style>
  <w:style w:type="paragraph" w:styleId="Footer">
    <w:name w:val="footer"/>
    <w:basedOn w:val="Normal"/>
    <w:link w:val="FooterChar"/>
    <w:uiPriority w:val="99"/>
    <w:unhideWhenUsed/>
    <w:rsid w:val="00AA680E"/>
    <w:pPr>
      <w:tabs>
        <w:tab w:val="center" w:pos="4320"/>
        <w:tab w:val="right" w:pos="8640"/>
      </w:tabs>
      <w:spacing w:line="240" w:lineRule="auto"/>
    </w:pPr>
  </w:style>
  <w:style w:type="character" w:customStyle="1" w:styleId="FooterChar">
    <w:name w:val="Footer Char"/>
    <w:basedOn w:val="DefaultParagraphFont"/>
    <w:link w:val="Footer"/>
    <w:uiPriority w:val="99"/>
    <w:rsid w:val="00AA680E"/>
    <w:rPr>
      <w:rFonts w:asciiTheme="minorHAnsi" w:hAnsiTheme="minorHAnsi" w:cstheme="minorBidi"/>
      <w:sz w:val="22"/>
      <w:szCs w:val="22"/>
      <w:lang w:val="el-GR"/>
    </w:rPr>
  </w:style>
  <w:style w:type="character" w:styleId="Hyperlink">
    <w:name w:val="Hyperlink"/>
    <w:basedOn w:val="DefaultParagraphFont"/>
    <w:uiPriority w:val="99"/>
    <w:unhideWhenUsed/>
    <w:rsid w:val="00691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74"/>
    <w:pPr>
      <w:jc w:val="both"/>
    </w:pPr>
    <w:rPr>
      <w:rFonts w:asciiTheme="minorHAnsi" w:hAnsiTheme="minorHAnsi" w:cstheme="minorBid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214C4"/>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214C4"/>
    <w:rPr>
      <w:rFonts w:eastAsia="Times New Roman"/>
      <w:sz w:val="20"/>
      <w:szCs w:val="20"/>
      <w:lang w:val="en-GB"/>
    </w:rPr>
  </w:style>
  <w:style w:type="paragraph" w:styleId="EndnoteText">
    <w:name w:val="endnote text"/>
    <w:basedOn w:val="Normal"/>
    <w:link w:val="EndnoteTextChar"/>
    <w:uiPriority w:val="99"/>
    <w:semiHidden/>
    <w:unhideWhenUsed/>
    <w:rsid w:val="002E227A"/>
    <w:pPr>
      <w:spacing w:line="240" w:lineRule="auto"/>
    </w:pPr>
    <w:rPr>
      <w:sz w:val="20"/>
      <w:szCs w:val="20"/>
    </w:rPr>
  </w:style>
  <w:style w:type="character" w:customStyle="1" w:styleId="EndnoteTextChar">
    <w:name w:val="Endnote Text Char"/>
    <w:basedOn w:val="DefaultParagraphFont"/>
    <w:link w:val="EndnoteText"/>
    <w:uiPriority w:val="99"/>
    <w:semiHidden/>
    <w:rsid w:val="002E227A"/>
    <w:rPr>
      <w:rFonts w:asciiTheme="minorHAnsi" w:hAnsiTheme="minorHAnsi" w:cstheme="minorBidi"/>
      <w:sz w:val="20"/>
      <w:szCs w:val="20"/>
      <w:lang w:val="el-GR"/>
    </w:rPr>
  </w:style>
  <w:style w:type="character" w:styleId="EndnoteReference">
    <w:name w:val="endnote reference"/>
    <w:basedOn w:val="DefaultParagraphFont"/>
    <w:uiPriority w:val="99"/>
    <w:semiHidden/>
    <w:unhideWhenUsed/>
    <w:rsid w:val="002E227A"/>
    <w:rPr>
      <w:vertAlign w:val="superscript"/>
    </w:rPr>
  </w:style>
  <w:style w:type="paragraph" w:customStyle="1" w:styleId="Default">
    <w:name w:val="Default"/>
    <w:rsid w:val="00D025DA"/>
    <w:pPr>
      <w:autoSpaceDE w:val="0"/>
      <w:autoSpaceDN w:val="0"/>
      <w:adjustRightInd w:val="0"/>
      <w:spacing w:line="240" w:lineRule="auto"/>
    </w:pPr>
    <w:rPr>
      <w:color w:val="000000"/>
      <w:szCs w:val="24"/>
    </w:rPr>
  </w:style>
  <w:style w:type="paragraph" w:styleId="Header">
    <w:name w:val="header"/>
    <w:basedOn w:val="Normal"/>
    <w:link w:val="HeaderChar"/>
    <w:uiPriority w:val="99"/>
    <w:unhideWhenUsed/>
    <w:rsid w:val="00AA680E"/>
    <w:pPr>
      <w:tabs>
        <w:tab w:val="center" w:pos="4320"/>
        <w:tab w:val="right" w:pos="8640"/>
      </w:tabs>
      <w:spacing w:line="240" w:lineRule="auto"/>
    </w:pPr>
  </w:style>
  <w:style w:type="character" w:customStyle="1" w:styleId="HeaderChar">
    <w:name w:val="Header Char"/>
    <w:basedOn w:val="DefaultParagraphFont"/>
    <w:link w:val="Header"/>
    <w:uiPriority w:val="99"/>
    <w:rsid w:val="00AA680E"/>
    <w:rPr>
      <w:rFonts w:asciiTheme="minorHAnsi" w:hAnsiTheme="minorHAnsi" w:cstheme="minorBidi"/>
      <w:sz w:val="22"/>
      <w:szCs w:val="22"/>
      <w:lang w:val="el-GR"/>
    </w:rPr>
  </w:style>
  <w:style w:type="paragraph" w:styleId="Footer">
    <w:name w:val="footer"/>
    <w:basedOn w:val="Normal"/>
    <w:link w:val="FooterChar"/>
    <w:uiPriority w:val="99"/>
    <w:unhideWhenUsed/>
    <w:rsid w:val="00AA680E"/>
    <w:pPr>
      <w:tabs>
        <w:tab w:val="center" w:pos="4320"/>
        <w:tab w:val="right" w:pos="8640"/>
      </w:tabs>
      <w:spacing w:line="240" w:lineRule="auto"/>
    </w:pPr>
  </w:style>
  <w:style w:type="character" w:customStyle="1" w:styleId="FooterChar">
    <w:name w:val="Footer Char"/>
    <w:basedOn w:val="DefaultParagraphFont"/>
    <w:link w:val="Footer"/>
    <w:uiPriority w:val="99"/>
    <w:rsid w:val="00AA680E"/>
    <w:rPr>
      <w:rFonts w:asciiTheme="minorHAnsi" w:hAnsiTheme="minorHAnsi" w:cstheme="minorBidi"/>
      <w:sz w:val="22"/>
      <w:szCs w:val="22"/>
      <w:lang w:val="el-GR"/>
    </w:rPr>
  </w:style>
  <w:style w:type="character" w:styleId="Hyperlink">
    <w:name w:val="Hyperlink"/>
    <w:basedOn w:val="DefaultParagraphFont"/>
    <w:uiPriority w:val="99"/>
    <w:unhideWhenUsed/>
    <w:rsid w:val="00691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o.gr/mag/books/46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etry-archive.com/w/luc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press.gr/diabasame/komiks/thanasis-petro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google.gr/books?id=Y9EN45B7nR8C&amp;printsec=frontcover&amp;dq=Daniel+Miller+materiality&amp;hl=en&amp;sa=X&amp;ei=OeCwUYjuIYmoO6jRgIAB&amp;ved=0CDgQ6AEwAg" TargetMode="External"/><Relationship Id="rId4" Type="http://schemas.openxmlformats.org/officeDocument/2006/relationships/settings" Target="settings.xml"/><Relationship Id="rId9" Type="http://schemas.openxmlformats.org/officeDocument/2006/relationships/hyperlink" Target="http://www.lifo.gr/mag/books/4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C24C-1937-42B3-AC40-027BB9A4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18</Pages>
  <Words>6775</Words>
  <Characters>38620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16</cp:revision>
  <dcterms:created xsi:type="dcterms:W3CDTF">2013-06-17T17:14:00Z</dcterms:created>
  <dcterms:modified xsi:type="dcterms:W3CDTF">2013-06-20T19:49:00Z</dcterms:modified>
</cp:coreProperties>
</file>