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390" w:rsidRDefault="00A01390" w:rsidP="00FF7A1E">
      <w:pPr>
        <w:ind w:left="-567" w:right="-432"/>
        <w:jc w:val="center"/>
        <w:rPr>
          <w:lang w:val="en-GB"/>
        </w:rPr>
      </w:pPr>
      <w:r>
        <w:rPr>
          <w:lang w:val="en-GB"/>
        </w:rPr>
        <w:t>THE NATIONAL AND KAPODISTRIAN UNIVERSITY OF ATHENS</w:t>
      </w:r>
    </w:p>
    <w:p w:rsidR="00A01390" w:rsidRDefault="00A01390" w:rsidP="00FF7A1E">
      <w:pPr>
        <w:ind w:left="-567" w:right="-432"/>
        <w:jc w:val="center"/>
        <w:rPr>
          <w:lang w:val="en-GB"/>
        </w:rPr>
      </w:pPr>
      <w:r>
        <w:rPr>
          <w:lang w:val="en-GB"/>
        </w:rPr>
        <w:t>FACULTY OF ENGLISH LANGUAGE AND LITERATURE</w:t>
      </w:r>
    </w:p>
    <w:p w:rsidR="00A01390" w:rsidRDefault="00132650" w:rsidP="00FF7A1E">
      <w:pPr>
        <w:ind w:left="-567" w:right="-432"/>
        <w:jc w:val="center"/>
        <w:rPr>
          <w:lang w:val="en-GB"/>
        </w:rPr>
      </w:pPr>
      <w:r>
        <w:rPr>
          <w:lang w:val="en-GB"/>
        </w:rPr>
        <w:t>MA PROGRAMME: “THE GREEK ELEMENT IN ANGLOPHONE LITERATURE”</w:t>
      </w:r>
    </w:p>
    <w:p w:rsidR="00A01390" w:rsidRDefault="00A01390" w:rsidP="00FF7A1E">
      <w:pPr>
        <w:ind w:left="-567" w:right="-432"/>
        <w:rPr>
          <w:lang w:val="en-GB"/>
        </w:rPr>
      </w:pPr>
    </w:p>
    <w:p w:rsidR="00D157C0" w:rsidRDefault="00132650" w:rsidP="00FF7A1E">
      <w:pPr>
        <w:ind w:left="-567" w:right="-432"/>
        <w:jc w:val="center"/>
        <w:rPr>
          <w:rFonts w:ascii="Wide Latin" w:hAnsi="Wide Latin"/>
          <w:lang w:val="en-GB"/>
        </w:rPr>
      </w:pPr>
      <w:r w:rsidRPr="00132650">
        <w:rPr>
          <w:rFonts w:ascii="Wide Latin" w:hAnsi="Wide Latin"/>
          <w:noProof/>
          <w:lang w:val="en-US" w:eastAsia="en-US"/>
        </w:rPr>
        <w:drawing>
          <wp:anchor distT="0" distB="0" distL="114300" distR="114300" simplePos="0" relativeHeight="251658240" behindDoc="1" locked="0" layoutInCell="1" allowOverlap="1" wp14:anchorId="62F3AA4C" wp14:editId="38D910D5">
            <wp:simplePos x="0" y="0"/>
            <wp:positionH relativeFrom="margin">
              <wp:posOffset>390525</wp:posOffset>
            </wp:positionH>
            <wp:positionV relativeFrom="margin">
              <wp:posOffset>895350</wp:posOffset>
            </wp:positionV>
            <wp:extent cx="4894580" cy="2927985"/>
            <wp:effectExtent l="0" t="0" r="1270" b="5715"/>
            <wp:wrapTight wrapText="bothSides">
              <wp:wrapPolygon edited="0">
                <wp:start x="0" y="0"/>
                <wp:lineTo x="0" y="21502"/>
                <wp:lineTo x="21522" y="21502"/>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ppetsVenus.png"/>
                    <pic:cNvPicPr/>
                  </pic:nvPicPr>
                  <pic:blipFill>
                    <a:blip r:embed="rId6">
                      <a:extLst>
                        <a:ext uri="{28A0092B-C50C-407E-A947-70E740481C1C}">
                          <a14:useLocalDpi xmlns:a14="http://schemas.microsoft.com/office/drawing/2010/main" val="0"/>
                        </a:ext>
                      </a:extLst>
                    </a:blip>
                    <a:stretch>
                      <a:fillRect/>
                    </a:stretch>
                  </pic:blipFill>
                  <pic:spPr>
                    <a:xfrm>
                      <a:off x="0" y="0"/>
                      <a:ext cx="4894580" cy="2927985"/>
                    </a:xfrm>
                    <a:prstGeom prst="rect">
                      <a:avLst/>
                    </a:prstGeom>
                  </pic:spPr>
                </pic:pic>
              </a:graphicData>
            </a:graphic>
            <wp14:sizeRelH relativeFrom="page">
              <wp14:pctWidth>0</wp14:pctWidth>
            </wp14:sizeRelH>
            <wp14:sizeRelV relativeFrom="page">
              <wp14:pctHeight>0</wp14:pctHeight>
            </wp14:sizeRelV>
          </wp:anchor>
        </w:drawing>
      </w:r>
      <w:r w:rsidR="00A01390" w:rsidRPr="00132650">
        <w:rPr>
          <w:rFonts w:ascii="Wide Latin" w:hAnsi="Wide Latin"/>
          <w:lang w:val="en-GB"/>
        </w:rPr>
        <w:t xml:space="preserve">MINORITY MYTHUNDERSTOOD: </w:t>
      </w:r>
    </w:p>
    <w:p w:rsidR="00132650" w:rsidRDefault="00A01390" w:rsidP="00FF7A1E">
      <w:pPr>
        <w:ind w:left="-567" w:right="-432"/>
        <w:jc w:val="center"/>
        <w:rPr>
          <w:rFonts w:ascii="Wide Latin" w:hAnsi="Wide Latin"/>
          <w:lang w:val="en-GB"/>
        </w:rPr>
      </w:pPr>
      <w:r w:rsidRPr="00132650">
        <w:rPr>
          <w:rFonts w:ascii="Wide Latin" w:hAnsi="Wide Latin"/>
          <w:lang w:val="en-GB"/>
        </w:rPr>
        <w:t xml:space="preserve">GREEK MYTH </w:t>
      </w:r>
    </w:p>
    <w:p w:rsidR="00A01390" w:rsidRPr="00132650" w:rsidRDefault="00A01390" w:rsidP="00FF7A1E">
      <w:pPr>
        <w:ind w:left="-567" w:right="-432"/>
        <w:jc w:val="center"/>
        <w:rPr>
          <w:rFonts w:ascii="Wide Latin" w:hAnsi="Wide Latin"/>
          <w:lang w:val="en-GB"/>
        </w:rPr>
      </w:pPr>
      <w:r w:rsidRPr="00132650">
        <w:rPr>
          <w:rFonts w:ascii="Wide Latin" w:hAnsi="Wide Latin"/>
          <w:lang w:val="en-GB"/>
        </w:rPr>
        <w:t>IN AMERICAN LITERATURE</w:t>
      </w:r>
    </w:p>
    <w:p w:rsidR="00132650" w:rsidRDefault="00132650" w:rsidP="00FF7A1E">
      <w:pPr>
        <w:ind w:left="-567" w:right="-432"/>
        <w:rPr>
          <w:lang w:val="en-GB"/>
        </w:rPr>
      </w:pPr>
    </w:p>
    <w:p w:rsidR="00A01390" w:rsidRDefault="00AE7FE9" w:rsidP="00FF7A1E">
      <w:pPr>
        <w:ind w:left="-567" w:right="-432"/>
        <w:rPr>
          <w:lang w:val="en-GB"/>
        </w:rPr>
      </w:pPr>
      <w:proofErr w:type="spellStart"/>
      <w:r>
        <w:rPr>
          <w:lang w:val="en-GB"/>
        </w:rPr>
        <w:t>Dr.</w:t>
      </w:r>
      <w:proofErr w:type="spellEnd"/>
      <w:r>
        <w:rPr>
          <w:lang w:val="en-GB"/>
        </w:rPr>
        <w:t xml:space="preserve"> Christina </w:t>
      </w:r>
      <w:proofErr w:type="spellStart"/>
      <w:r>
        <w:rPr>
          <w:lang w:val="en-GB"/>
        </w:rPr>
        <w:t>Dokou</w:t>
      </w:r>
      <w:proofErr w:type="spellEnd"/>
      <w:r>
        <w:rPr>
          <w:lang w:val="en-GB"/>
        </w:rPr>
        <w:t>--</w:t>
      </w:r>
      <w:r w:rsidR="00B16971">
        <w:rPr>
          <w:lang w:val="en-GB"/>
        </w:rPr>
        <w:t>Fall 2019</w:t>
      </w:r>
    </w:p>
    <w:p w:rsidR="00132650" w:rsidRPr="00D83638" w:rsidRDefault="00B16971" w:rsidP="00FF7A1E">
      <w:pPr>
        <w:ind w:left="-567" w:right="-432"/>
        <w:rPr>
          <w:lang w:val="en-US"/>
        </w:rPr>
      </w:pPr>
      <w:r>
        <w:rPr>
          <w:lang w:val="en-GB"/>
        </w:rPr>
        <w:t>Mon</w:t>
      </w:r>
      <w:r w:rsidR="00D83638">
        <w:rPr>
          <w:lang w:val="en-GB"/>
        </w:rPr>
        <w:t>days, 12:00-15:00,</w:t>
      </w:r>
      <w:r w:rsidR="00E40BCF" w:rsidRPr="00D83638">
        <w:rPr>
          <w:lang w:val="en-US"/>
        </w:rPr>
        <w:t xml:space="preserve"> Graduate Room</w:t>
      </w:r>
      <w:r w:rsidR="00D83638">
        <w:rPr>
          <w:lang w:val="en-US"/>
        </w:rPr>
        <w:t xml:space="preserve"> (803)</w:t>
      </w:r>
    </w:p>
    <w:p w:rsidR="00FF7A1E" w:rsidRPr="00132650" w:rsidRDefault="00FF7A1E" w:rsidP="00FF7A1E">
      <w:pPr>
        <w:ind w:left="-567" w:right="-432"/>
        <w:rPr>
          <w:lang w:val="en-US"/>
        </w:rPr>
      </w:pPr>
      <w:r w:rsidRPr="00D83638">
        <w:rPr>
          <w:lang w:val="en-US"/>
        </w:rPr>
        <w:t xml:space="preserve">Office Hours: </w:t>
      </w:r>
      <w:r w:rsidR="00B16971">
        <w:rPr>
          <w:lang w:val="en-US"/>
        </w:rPr>
        <w:t>Mondays-</w:t>
      </w:r>
      <w:r w:rsidR="00E40BCF" w:rsidRPr="00D83638">
        <w:rPr>
          <w:lang w:val="en-US"/>
        </w:rPr>
        <w:t>Wednesdays</w:t>
      </w:r>
      <w:r w:rsidR="00B860CE" w:rsidRPr="00D83638">
        <w:rPr>
          <w:lang w:val="en-US"/>
        </w:rPr>
        <w:t>,</w:t>
      </w:r>
      <w:r w:rsidR="00E40BCF" w:rsidRPr="00D83638">
        <w:rPr>
          <w:lang w:val="en-US"/>
        </w:rPr>
        <w:t xml:space="preserve"> 15:00-16:00</w:t>
      </w:r>
      <w:r w:rsidR="00D83638">
        <w:rPr>
          <w:lang w:val="en-US"/>
        </w:rPr>
        <w:t>, Office Complex 703</w:t>
      </w:r>
    </w:p>
    <w:p w:rsidR="00A01390" w:rsidRDefault="00A01390" w:rsidP="00FF7A1E">
      <w:pPr>
        <w:ind w:left="-567" w:right="-432"/>
        <w:rPr>
          <w:lang w:val="en-GB"/>
        </w:rPr>
      </w:pPr>
    </w:p>
    <w:p w:rsidR="00941321" w:rsidRPr="00941321" w:rsidRDefault="00941321" w:rsidP="00941321">
      <w:pPr>
        <w:ind w:left="-567" w:right="-432"/>
        <w:rPr>
          <w:b/>
          <w:lang w:val="en-US"/>
        </w:rPr>
      </w:pPr>
      <w:r w:rsidRPr="00941321">
        <w:rPr>
          <w:b/>
          <w:lang w:val="en-US"/>
        </w:rPr>
        <w:t>Course Description:</w:t>
      </w:r>
    </w:p>
    <w:p w:rsidR="006966EC" w:rsidRDefault="00132650" w:rsidP="006966EC">
      <w:pPr>
        <w:ind w:left="-567" w:right="-432"/>
        <w:rPr>
          <w:lang w:val="en-US"/>
        </w:rPr>
      </w:pPr>
      <w:r w:rsidRPr="00132650">
        <w:rPr>
          <w:lang w:val="en-US"/>
        </w:rPr>
        <w:t xml:space="preserve">Through a combination of theoretical approaches including </w:t>
      </w:r>
      <w:proofErr w:type="spellStart"/>
      <w:r w:rsidRPr="00132650">
        <w:rPr>
          <w:lang w:val="en-US"/>
        </w:rPr>
        <w:t>Comparativism</w:t>
      </w:r>
      <w:proofErr w:type="spellEnd"/>
      <w:r w:rsidRPr="00132650">
        <w:rPr>
          <w:lang w:val="en-US"/>
        </w:rPr>
        <w:t xml:space="preserve">, </w:t>
      </w:r>
      <w:proofErr w:type="spellStart"/>
      <w:r w:rsidRPr="00132650">
        <w:rPr>
          <w:lang w:val="en-US"/>
        </w:rPr>
        <w:t>Mythanalysis</w:t>
      </w:r>
      <w:proofErr w:type="spellEnd"/>
      <w:r w:rsidRPr="00132650">
        <w:rPr>
          <w:lang w:val="en-US"/>
        </w:rPr>
        <w:t xml:space="preserve"> and Cultural Studies, this course aims at exploring the relations between classical Greek myth and American literature. Specifically, as this field is rather huge, it shall focus on the examination of the ways in which contemporary U.S. minorities (racial, social, financial, gender or sexual) laid claim, in their literary production, to Greek myth as allegory or metaphor in order to express their identity and demand their rights, since the direct dominant discourse channels were forbidden to them. This relationship, however, between the bedding in the cradle of Wester</w:t>
      </w:r>
      <w:bookmarkStart w:id="0" w:name="_GoBack"/>
      <w:bookmarkEnd w:id="0"/>
      <w:r w:rsidRPr="00132650">
        <w:rPr>
          <w:lang w:val="en-US"/>
        </w:rPr>
        <w:t xml:space="preserve">n civilization and the stepchildren of that civilization’s latest and mightiest offspring, has not necessarily been smooth or unilateral: often this appropriation of myth, whose very </w:t>
      </w:r>
      <w:proofErr w:type="spellStart"/>
      <w:r w:rsidRPr="00132650">
        <w:rPr>
          <w:lang w:val="en-US"/>
        </w:rPr>
        <w:t>recognizability</w:t>
      </w:r>
      <w:proofErr w:type="spellEnd"/>
      <w:r w:rsidRPr="00132650">
        <w:rPr>
          <w:lang w:val="en-US"/>
        </w:rPr>
        <w:t xml:space="preserve"> has threatened to turn him into a cliché, implied a sort of—strategic, maybe—capitulation of the minority self to the valorized models of its own oppressors, while even more often yet mainstream voices would protest against the “sacrilegious” transformations of the mythological material in the hands of the minorities. The result is a field of literary expression both archetypal and agonistically fresh, in which students will be called upon to: a. learn to guide themselves with the help of </w:t>
      </w:r>
      <w:proofErr w:type="spellStart"/>
      <w:r w:rsidRPr="00132650">
        <w:rPr>
          <w:lang w:val="en-US"/>
        </w:rPr>
        <w:t>mythanalytic</w:t>
      </w:r>
      <w:proofErr w:type="spellEnd"/>
      <w:r w:rsidRPr="00132650">
        <w:rPr>
          <w:lang w:val="en-US"/>
        </w:rPr>
        <w:t xml:space="preserve"> theories, b. become familiar with a number of choice works of contemporary American literature that use re-workings of myth as their creative vehicle, c. learn to discern the various categories of literary myth use and evaluate their products.</w:t>
      </w:r>
    </w:p>
    <w:p w:rsidR="006966EC" w:rsidRPr="006966EC" w:rsidRDefault="006966EC" w:rsidP="006966EC">
      <w:pPr>
        <w:ind w:left="-567" w:right="-432"/>
        <w:rPr>
          <w:lang w:val="en-US"/>
        </w:rPr>
      </w:pPr>
      <w:r w:rsidRPr="006966EC">
        <w:rPr>
          <w:b/>
          <w:lang w:val="en-US"/>
        </w:rPr>
        <w:lastRenderedPageBreak/>
        <w:t>Format</w:t>
      </w:r>
      <w:r>
        <w:rPr>
          <w:b/>
          <w:lang w:val="en-US"/>
        </w:rPr>
        <w:t xml:space="preserve"> and Evaluation</w:t>
      </w:r>
      <w:r w:rsidRPr="006966EC">
        <w:rPr>
          <w:b/>
          <w:lang w:val="en-US"/>
        </w:rPr>
        <w:t>:</w:t>
      </w:r>
    </w:p>
    <w:p w:rsidR="00941321" w:rsidRDefault="00132650" w:rsidP="006966EC">
      <w:pPr>
        <w:ind w:left="-567" w:right="-58"/>
        <w:rPr>
          <w:lang w:val="en-US"/>
        </w:rPr>
      </w:pPr>
      <w:r w:rsidRPr="006966EC">
        <w:rPr>
          <w:lang w:val="en-US"/>
        </w:rPr>
        <w:t>The course consists of lectures by the instruct</w:t>
      </w:r>
      <w:r w:rsidR="006966EC" w:rsidRPr="006966EC">
        <w:rPr>
          <w:lang w:val="en-US"/>
        </w:rPr>
        <w:t>or with the aid of A/V material,</w:t>
      </w:r>
      <w:r w:rsidRPr="006966EC">
        <w:rPr>
          <w:lang w:val="en-US"/>
        </w:rPr>
        <w:t xml:space="preserve"> constructive class dialogue,</w:t>
      </w:r>
      <w:r w:rsidR="006966EC" w:rsidRPr="006966EC">
        <w:rPr>
          <w:lang w:val="en-US"/>
        </w:rPr>
        <w:t xml:space="preserve"> and</w:t>
      </w:r>
      <w:r w:rsidRPr="006966EC">
        <w:rPr>
          <w:lang w:val="en-US"/>
        </w:rPr>
        <w:t xml:space="preserve"> individual presentations of student w</w:t>
      </w:r>
      <w:r w:rsidR="006966EC" w:rsidRPr="006966EC">
        <w:rPr>
          <w:lang w:val="en-US"/>
        </w:rPr>
        <w:t xml:space="preserve">ork. </w:t>
      </w:r>
      <w:r w:rsidRPr="006966EC">
        <w:rPr>
          <w:lang w:val="en-US"/>
        </w:rPr>
        <w:t>Students will be evaluated on the basis of their participation in class (both orally and through small ad hoc written assignments), their presentation and their grade</w:t>
      </w:r>
      <w:r w:rsidR="006966EC" w:rsidRPr="006966EC">
        <w:rPr>
          <w:lang w:val="en-US"/>
        </w:rPr>
        <w:t xml:space="preserve"> on a final individual research paper project</w:t>
      </w:r>
      <w:r w:rsidRPr="006966EC">
        <w:rPr>
          <w:lang w:val="en-US"/>
        </w:rPr>
        <w:t xml:space="preserve">. </w:t>
      </w:r>
      <w:r w:rsidR="006966EC" w:rsidRPr="006966EC">
        <w:rPr>
          <w:lang w:val="en-US"/>
        </w:rPr>
        <w:t>Students will be required to participate regularly in class discussions, which presupposes a systematic and careful pre-reading (or pre-viewing) of the mate</w:t>
      </w:r>
      <w:r w:rsidR="00157656">
        <w:rPr>
          <w:lang w:val="en-US"/>
        </w:rPr>
        <w:t xml:space="preserve">rial assigned for the date due, </w:t>
      </w:r>
      <w:r w:rsidR="00157656" w:rsidRPr="00BE25DC">
        <w:rPr>
          <w:b/>
          <w:lang w:val="en-US"/>
        </w:rPr>
        <w:t>as well as of the classical myth on whose foundation the contemporary work is set</w:t>
      </w:r>
      <w:r w:rsidR="00157656">
        <w:rPr>
          <w:lang w:val="en-US"/>
        </w:rPr>
        <w:t xml:space="preserve">. </w:t>
      </w:r>
    </w:p>
    <w:p w:rsidR="006966EC" w:rsidRPr="006966EC" w:rsidRDefault="006966EC" w:rsidP="00941321">
      <w:pPr>
        <w:ind w:left="-567" w:right="-58" w:firstLine="567"/>
        <w:rPr>
          <w:lang w:val="en-US"/>
        </w:rPr>
      </w:pPr>
      <w:r w:rsidRPr="006966EC">
        <w:rPr>
          <w:lang w:val="en-US"/>
        </w:rPr>
        <w:t>Each student shall implement a 15-minute class presentation on assigned topics and will individually produce a final research paper (approx. 5000 words, not counting footnotes and bibliography), according to the guidelines put forth in the graduate Student Guide, on a topic of his/her own choice approved by the instructor (</w:t>
      </w:r>
      <w:r w:rsidR="00941321">
        <w:rPr>
          <w:lang w:val="en-US"/>
        </w:rPr>
        <w:t xml:space="preserve">for suggestions, please </w:t>
      </w:r>
      <w:r w:rsidRPr="006966EC">
        <w:rPr>
          <w:lang w:val="en-US"/>
        </w:rPr>
        <w:t xml:space="preserve">see list below). </w:t>
      </w:r>
      <w:r>
        <w:rPr>
          <w:lang w:val="en-US"/>
        </w:rPr>
        <w:t xml:space="preserve">The oral presentations, </w:t>
      </w:r>
      <w:r w:rsidRPr="006966EC">
        <w:rPr>
          <w:lang w:val="en-US"/>
        </w:rPr>
        <w:t xml:space="preserve">complete with visual aids, </w:t>
      </w:r>
      <w:r>
        <w:rPr>
          <w:lang w:val="en-US"/>
        </w:rPr>
        <w:t>will be set as</w:t>
      </w:r>
      <w:r w:rsidRPr="006966EC">
        <w:rPr>
          <w:lang w:val="en-US"/>
        </w:rPr>
        <w:t xml:space="preserve"> a mini-conference </w:t>
      </w:r>
      <w:r>
        <w:rPr>
          <w:lang w:val="en-US"/>
        </w:rPr>
        <w:t xml:space="preserve">during </w:t>
      </w:r>
      <w:r w:rsidRPr="006966EC">
        <w:rPr>
          <w:lang w:val="en-US"/>
        </w:rPr>
        <w:t>the 12 session of our course. Each presenter shall be graded a. on the content and effectiveness of their presentation (given that the other qualities of your argument shall be graded with the final paper), b. on the mechanics of the presentation itself, and c. on the feedback and response to questions elicited.</w:t>
      </w:r>
      <w:r>
        <w:rPr>
          <w:lang w:val="en-US"/>
        </w:rPr>
        <w:t xml:space="preserve"> </w:t>
      </w:r>
      <w:r w:rsidRPr="006966EC">
        <w:rPr>
          <w:lang w:val="en-US"/>
        </w:rPr>
        <w:t>All work shall be submitted also in electronic form to the instructor on the date due. Student performance will be rated as follows:</w:t>
      </w:r>
    </w:p>
    <w:p w:rsidR="006966EC" w:rsidRPr="006966EC" w:rsidRDefault="006966EC" w:rsidP="006966EC">
      <w:pPr>
        <w:numPr>
          <w:ilvl w:val="0"/>
          <w:numId w:val="2"/>
        </w:numPr>
        <w:tabs>
          <w:tab w:val="clear" w:pos="720"/>
          <w:tab w:val="num" w:pos="284"/>
        </w:tabs>
        <w:ind w:left="-567" w:right="-58" w:firstLine="0"/>
        <w:rPr>
          <w:lang w:val="en-US"/>
        </w:rPr>
      </w:pPr>
      <w:r w:rsidRPr="006966EC">
        <w:rPr>
          <w:lang w:val="en-US"/>
        </w:rPr>
        <w:t>Final paper: 60% (thesis: 10%, outline: 5%; early bibliography: 5%; final draft: 40%)</w:t>
      </w:r>
    </w:p>
    <w:p w:rsidR="006966EC" w:rsidRPr="006966EC" w:rsidRDefault="006966EC" w:rsidP="006966EC">
      <w:pPr>
        <w:numPr>
          <w:ilvl w:val="0"/>
          <w:numId w:val="2"/>
        </w:numPr>
        <w:tabs>
          <w:tab w:val="clear" w:pos="720"/>
          <w:tab w:val="num" w:pos="284"/>
        </w:tabs>
        <w:ind w:left="-567" w:right="-58" w:firstLine="0"/>
        <w:rPr>
          <w:lang w:val="en-US"/>
        </w:rPr>
      </w:pPr>
      <w:r w:rsidRPr="006966EC">
        <w:rPr>
          <w:lang w:val="en-US"/>
        </w:rPr>
        <w:t>Presentation: 20%</w:t>
      </w:r>
    </w:p>
    <w:p w:rsidR="006966EC" w:rsidRPr="006966EC" w:rsidRDefault="006966EC" w:rsidP="006966EC">
      <w:pPr>
        <w:numPr>
          <w:ilvl w:val="0"/>
          <w:numId w:val="2"/>
        </w:numPr>
        <w:tabs>
          <w:tab w:val="clear" w:pos="720"/>
          <w:tab w:val="num" w:pos="284"/>
        </w:tabs>
        <w:ind w:left="-567" w:right="-58" w:firstLine="0"/>
        <w:rPr>
          <w:lang w:val="en-US"/>
        </w:rPr>
      </w:pPr>
      <w:r w:rsidRPr="006966EC">
        <w:rPr>
          <w:lang w:val="en-US"/>
        </w:rPr>
        <w:t>Participation: 20%</w:t>
      </w:r>
    </w:p>
    <w:p w:rsidR="00BC1422" w:rsidRDefault="00BC1422" w:rsidP="006966EC">
      <w:pPr>
        <w:ind w:left="-567" w:right="-58"/>
        <w:jc w:val="both"/>
        <w:rPr>
          <w:b/>
          <w:bCs/>
          <w:lang w:val="en-US"/>
        </w:rPr>
      </w:pPr>
    </w:p>
    <w:p w:rsidR="006966EC" w:rsidRPr="006966EC" w:rsidRDefault="006966EC" w:rsidP="006966EC">
      <w:pPr>
        <w:ind w:left="-567" w:right="-58"/>
        <w:jc w:val="both"/>
        <w:rPr>
          <w:lang w:val="en-US"/>
        </w:rPr>
      </w:pPr>
      <w:r w:rsidRPr="00941321">
        <w:rPr>
          <w:bCs/>
          <w:u w:val="single"/>
          <w:lang w:val="en-US"/>
        </w:rPr>
        <w:t>Note</w:t>
      </w:r>
      <w:r w:rsidRPr="006966EC">
        <w:rPr>
          <w:lang w:val="en-US"/>
        </w:rPr>
        <w:t xml:space="preserve">: Plagiarism in any of the written assignments in any form will result in an automatic fail </w:t>
      </w:r>
      <w:r w:rsidRPr="00E40BCF">
        <w:rPr>
          <w:b/>
          <w:lang w:val="en-US"/>
        </w:rPr>
        <w:t>for the</w:t>
      </w:r>
      <w:r w:rsidRPr="006966EC">
        <w:rPr>
          <w:lang w:val="en-US"/>
        </w:rPr>
        <w:t xml:space="preserve"> </w:t>
      </w:r>
      <w:r w:rsidRPr="006966EC">
        <w:rPr>
          <w:b/>
          <w:bCs/>
          <w:lang w:val="en-US"/>
        </w:rPr>
        <w:t>entire</w:t>
      </w:r>
      <w:r w:rsidRPr="006966EC">
        <w:rPr>
          <w:lang w:val="en-US"/>
        </w:rPr>
        <w:t xml:space="preserve"> </w:t>
      </w:r>
      <w:r w:rsidRPr="00E40BCF">
        <w:rPr>
          <w:b/>
          <w:lang w:val="en-US"/>
        </w:rPr>
        <w:t>course</w:t>
      </w:r>
      <w:r w:rsidRPr="006966EC">
        <w:rPr>
          <w:lang w:val="en-US"/>
        </w:rPr>
        <w:t xml:space="preserve">. In addition, failure to report to class within the first 10 minutes shall be marked as a half absence (for absences </w:t>
      </w:r>
      <w:r w:rsidR="002F15B3">
        <w:rPr>
          <w:lang w:val="en-US"/>
        </w:rPr>
        <w:t>as</w:t>
      </w:r>
      <w:r w:rsidRPr="006966EC">
        <w:rPr>
          <w:lang w:val="en-US"/>
        </w:rPr>
        <w:t xml:space="preserve"> ground for termination of student status, please consult the M.A. </w:t>
      </w:r>
      <w:r w:rsidR="002F15B3">
        <w:rPr>
          <w:lang w:val="en-US"/>
        </w:rPr>
        <w:t>Student Guide</w:t>
      </w:r>
      <w:r w:rsidRPr="006966EC">
        <w:rPr>
          <w:lang w:val="en-US"/>
        </w:rPr>
        <w:t xml:space="preserve">). Should any other problems arise, </w:t>
      </w:r>
      <w:r w:rsidR="002F15B3">
        <w:rPr>
          <w:lang w:val="en-US"/>
        </w:rPr>
        <w:t>please</w:t>
      </w:r>
      <w:r w:rsidRPr="006966EC">
        <w:rPr>
          <w:lang w:val="en-US"/>
        </w:rPr>
        <w:t xml:space="preserve"> contact the instructor as soon as </w:t>
      </w:r>
      <w:proofErr w:type="gramStart"/>
      <w:r w:rsidRPr="006966EC">
        <w:rPr>
          <w:lang w:val="en-US"/>
        </w:rPr>
        <w:t>possible.</w:t>
      </w:r>
      <w:proofErr w:type="gramEnd"/>
    </w:p>
    <w:p w:rsidR="00BC1422" w:rsidRDefault="00BC1422" w:rsidP="00BC1422">
      <w:pPr>
        <w:ind w:right="-432"/>
        <w:rPr>
          <w:b/>
          <w:lang w:val="en-GB"/>
        </w:rPr>
      </w:pPr>
    </w:p>
    <w:p w:rsidR="00132650" w:rsidRDefault="00132650" w:rsidP="00FF7A1E">
      <w:pPr>
        <w:ind w:left="-567" w:right="-432"/>
        <w:rPr>
          <w:b/>
          <w:lang w:val="en-GB"/>
        </w:rPr>
      </w:pPr>
      <w:r>
        <w:rPr>
          <w:b/>
          <w:lang w:val="en-GB"/>
        </w:rPr>
        <w:t>Texts:</w:t>
      </w:r>
    </w:p>
    <w:p w:rsidR="00132650" w:rsidRDefault="006966EC" w:rsidP="00FF7A1E">
      <w:pPr>
        <w:ind w:left="-567" w:right="-432"/>
        <w:rPr>
          <w:lang w:val="en-GB"/>
        </w:rPr>
      </w:pPr>
      <w:r w:rsidRPr="00132650">
        <w:rPr>
          <w:lang w:val="en-US"/>
        </w:rPr>
        <w:t xml:space="preserve">A list of the works and theories to be analyzed, as well as pdf files for most of them, has already been uploaded on the instructor’s website at </w:t>
      </w:r>
      <w:r w:rsidR="00302952">
        <w:fldChar w:fldCharType="begin"/>
      </w:r>
      <w:r w:rsidR="00302952" w:rsidRPr="00302952">
        <w:rPr>
          <w:lang w:val="en-US"/>
          <w:rPrChange w:id="1" w:author="Christina Dokou" w:date="2019-09-30T20:05:00Z">
            <w:rPr/>
          </w:rPrChange>
        </w:rPr>
        <w:instrText xml:space="preserve"> HYPERLINK "http://users.uoa.gr/~cdokou/" </w:instrText>
      </w:r>
      <w:r w:rsidR="00302952">
        <w:fldChar w:fldCharType="separate"/>
      </w:r>
      <w:r w:rsidRPr="00132650">
        <w:rPr>
          <w:rStyle w:val="Hyperlink"/>
          <w:lang w:val="en-US"/>
        </w:rPr>
        <w:t>http://users.uoa.gr/~cdokou/</w:t>
      </w:r>
      <w:r w:rsidR="00302952">
        <w:rPr>
          <w:rStyle w:val="Hyperlink"/>
          <w:lang w:val="en-US"/>
        </w:rPr>
        <w:fldChar w:fldCharType="end"/>
      </w:r>
      <w:r w:rsidRPr="00132650">
        <w:rPr>
          <w:lang w:val="en-US"/>
        </w:rPr>
        <w:t>.</w:t>
      </w:r>
      <w:r>
        <w:rPr>
          <w:lang w:val="en-US"/>
        </w:rPr>
        <w:t xml:space="preserve"> </w:t>
      </w:r>
      <w:r w:rsidR="00BF50D6">
        <w:rPr>
          <w:lang w:val="en-GB"/>
        </w:rPr>
        <w:t>In addition</w:t>
      </w:r>
      <w:r w:rsidR="00132650">
        <w:rPr>
          <w:lang w:val="en-GB"/>
        </w:rPr>
        <w:t xml:space="preserve">, students need to </w:t>
      </w:r>
      <w:r w:rsidR="00FF7A1E">
        <w:rPr>
          <w:lang w:val="en-GB"/>
        </w:rPr>
        <w:t>provide themselves</w:t>
      </w:r>
      <w:r w:rsidR="00132650">
        <w:rPr>
          <w:lang w:val="en-GB"/>
        </w:rPr>
        <w:t xml:space="preserve"> </w:t>
      </w:r>
      <w:r w:rsidR="00FF7A1E">
        <w:rPr>
          <w:lang w:val="en-GB"/>
        </w:rPr>
        <w:t xml:space="preserve">with copies of the films to watch, as well as </w:t>
      </w:r>
      <w:r w:rsidR="00132650">
        <w:rPr>
          <w:lang w:val="en-GB"/>
        </w:rPr>
        <w:t>the following books</w:t>
      </w:r>
      <w:r w:rsidR="00FF7A1E">
        <w:rPr>
          <w:lang w:val="en-GB"/>
        </w:rPr>
        <w:t xml:space="preserve"> (any edition will do)</w:t>
      </w:r>
      <w:r w:rsidR="00132650">
        <w:rPr>
          <w:lang w:val="en-GB"/>
        </w:rPr>
        <w:t>:</w:t>
      </w:r>
    </w:p>
    <w:p w:rsidR="00FF7A1E" w:rsidRPr="00FF7A1E" w:rsidRDefault="00FF7A1E" w:rsidP="00BC1422">
      <w:pPr>
        <w:pStyle w:val="ListParagraph"/>
        <w:numPr>
          <w:ilvl w:val="0"/>
          <w:numId w:val="1"/>
        </w:numPr>
        <w:ind w:left="-567" w:right="-432" w:firstLine="0"/>
        <w:rPr>
          <w:lang w:val="en-GB"/>
        </w:rPr>
      </w:pPr>
      <w:r w:rsidRPr="00FF7A1E">
        <w:rPr>
          <w:lang w:val="en-GB"/>
        </w:rPr>
        <w:t xml:space="preserve">Atwood, Margaret. </w:t>
      </w:r>
      <w:r w:rsidRPr="00FF7A1E">
        <w:rPr>
          <w:i/>
          <w:lang w:val="en-GB"/>
        </w:rPr>
        <w:t xml:space="preserve">The </w:t>
      </w:r>
      <w:proofErr w:type="spellStart"/>
      <w:r w:rsidRPr="00FF7A1E">
        <w:rPr>
          <w:i/>
          <w:lang w:val="en-GB"/>
        </w:rPr>
        <w:t>Penelopiad</w:t>
      </w:r>
      <w:proofErr w:type="spellEnd"/>
      <w:r w:rsidRPr="00FF7A1E">
        <w:rPr>
          <w:lang w:val="en-GB"/>
        </w:rPr>
        <w:t>. 2005.</w:t>
      </w:r>
    </w:p>
    <w:p w:rsidR="00132650" w:rsidRPr="00FF7A1E" w:rsidRDefault="00FF7A1E" w:rsidP="00BC1422">
      <w:pPr>
        <w:pStyle w:val="ListParagraph"/>
        <w:numPr>
          <w:ilvl w:val="0"/>
          <w:numId w:val="1"/>
        </w:numPr>
        <w:ind w:left="-567" w:right="-432" w:firstLine="0"/>
        <w:rPr>
          <w:lang w:val="en-GB"/>
        </w:rPr>
      </w:pPr>
      <w:proofErr w:type="spellStart"/>
      <w:r w:rsidRPr="00FF7A1E">
        <w:rPr>
          <w:lang w:val="en-GB"/>
        </w:rPr>
        <w:t>Eugenides</w:t>
      </w:r>
      <w:proofErr w:type="spellEnd"/>
      <w:r w:rsidRPr="00FF7A1E">
        <w:rPr>
          <w:lang w:val="en-GB"/>
        </w:rPr>
        <w:t xml:space="preserve">, Jeffrey. </w:t>
      </w:r>
      <w:r w:rsidRPr="00FF7A1E">
        <w:rPr>
          <w:i/>
          <w:lang w:val="en-GB"/>
        </w:rPr>
        <w:t>Middlesex</w:t>
      </w:r>
      <w:r w:rsidRPr="00FF7A1E">
        <w:rPr>
          <w:lang w:val="en-GB"/>
        </w:rPr>
        <w:t>. 2002.</w:t>
      </w:r>
    </w:p>
    <w:p w:rsidR="00443B8C" w:rsidRDefault="00443B8C" w:rsidP="00443B8C">
      <w:pPr>
        <w:pStyle w:val="ListParagraph"/>
        <w:ind w:left="-567" w:right="-432"/>
        <w:rPr>
          <w:rFonts w:cs="Arial"/>
          <w:lang w:val="en-US"/>
        </w:rPr>
      </w:pPr>
    </w:p>
    <w:p w:rsidR="00BC1422" w:rsidRPr="00BC1422" w:rsidRDefault="00BC1422" w:rsidP="00BC1422">
      <w:pPr>
        <w:ind w:left="-567" w:right="-432"/>
        <w:rPr>
          <w:rFonts w:cs="Arial"/>
          <w:lang w:val="en-US"/>
        </w:rPr>
      </w:pPr>
      <w:r w:rsidRPr="007A12CB">
        <w:rPr>
          <w:rFonts w:cs="Arial"/>
          <w:u w:val="single"/>
          <w:lang w:val="en-US"/>
        </w:rPr>
        <w:t>Note</w:t>
      </w:r>
      <w:r>
        <w:rPr>
          <w:rFonts w:cs="Arial"/>
          <w:lang w:val="en-US"/>
        </w:rPr>
        <w:t>: T</w:t>
      </w:r>
      <w:r w:rsidRPr="00BC1422">
        <w:rPr>
          <w:sz w:val="22"/>
          <w:szCs w:val="22"/>
          <w:lang w:val="en-US"/>
        </w:rPr>
        <w:t>he films are to be viewed by you independently and before the relevant class session. Should you have any problems obtaining a copy, please contact the instructor for help.</w:t>
      </w:r>
    </w:p>
    <w:p w:rsidR="00FF7A1E" w:rsidRDefault="00FF7A1E" w:rsidP="00FF7A1E">
      <w:pPr>
        <w:ind w:left="-567" w:right="-432"/>
        <w:rPr>
          <w:lang w:val="en-US"/>
        </w:rPr>
      </w:pPr>
    </w:p>
    <w:p w:rsidR="00BC1422" w:rsidRPr="00FF7A1E" w:rsidRDefault="005F2534" w:rsidP="00FF7A1E">
      <w:pPr>
        <w:ind w:left="-567" w:right="-432"/>
        <w:rPr>
          <w:lang w:val="en-US"/>
        </w:rPr>
      </w:pPr>
      <w:r w:rsidRPr="005F2534">
        <w:rPr>
          <w:b/>
          <w:lang w:val="en-US"/>
        </w:rPr>
        <w:t>References</w:t>
      </w:r>
      <w:r>
        <w:rPr>
          <w:lang w:val="en-US"/>
        </w:rPr>
        <w:t>:</w:t>
      </w:r>
    </w:p>
    <w:p w:rsidR="00443B8C" w:rsidRDefault="005F2534" w:rsidP="00FF7A1E">
      <w:pPr>
        <w:ind w:left="-567" w:right="-432"/>
        <w:rPr>
          <w:lang w:val="en-GB"/>
        </w:rPr>
      </w:pPr>
      <w:r>
        <w:rPr>
          <w:lang w:val="en-GB"/>
        </w:rPr>
        <w:t>To cite myths profe</w:t>
      </w:r>
      <w:r w:rsidR="00354973">
        <w:rPr>
          <w:lang w:val="en-GB"/>
        </w:rPr>
        <w:t xml:space="preserve">ssionally, you need access to respectable academic </w:t>
      </w:r>
      <w:r w:rsidR="00BD69FA">
        <w:rPr>
          <w:lang w:val="en-GB"/>
        </w:rPr>
        <w:t>dictionaries</w:t>
      </w:r>
      <w:r w:rsidR="00354973">
        <w:rPr>
          <w:lang w:val="en-GB"/>
        </w:rPr>
        <w:t>, like the following</w:t>
      </w:r>
      <w:r w:rsidR="00BD69FA">
        <w:rPr>
          <w:lang w:val="en-GB"/>
        </w:rPr>
        <w:t>:</w:t>
      </w:r>
    </w:p>
    <w:p w:rsidR="00BD69FA" w:rsidRPr="00354973" w:rsidRDefault="00BD69FA" w:rsidP="00354973">
      <w:pPr>
        <w:pStyle w:val="ListParagraph"/>
        <w:numPr>
          <w:ilvl w:val="0"/>
          <w:numId w:val="1"/>
        </w:numPr>
        <w:ind w:left="0" w:right="-432"/>
        <w:rPr>
          <w:lang w:val="en-GB"/>
        </w:rPr>
      </w:pPr>
      <w:r w:rsidRPr="00354973">
        <w:rPr>
          <w:i/>
          <w:lang w:val="en-GB"/>
        </w:rPr>
        <w:t>The Oxford Classical Dictionary</w:t>
      </w:r>
      <w:r w:rsidRPr="00354973">
        <w:rPr>
          <w:lang w:val="en-GB"/>
        </w:rPr>
        <w:t>, 4</w:t>
      </w:r>
      <w:r w:rsidRPr="00354973">
        <w:rPr>
          <w:vertAlign w:val="superscript"/>
          <w:lang w:val="en-GB"/>
        </w:rPr>
        <w:t>th</w:t>
      </w:r>
      <w:r w:rsidRPr="00354973">
        <w:rPr>
          <w:lang w:val="en-GB"/>
        </w:rPr>
        <w:t xml:space="preserve"> ed.</w:t>
      </w:r>
      <w:r w:rsidR="00354973" w:rsidRPr="00354973">
        <w:rPr>
          <w:lang w:val="en-GB"/>
        </w:rPr>
        <w:t>, eds.</w:t>
      </w:r>
      <w:r w:rsidRPr="00354973">
        <w:rPr>
          <w:lang w:val="en-GB"/>
        </w:rPr>
        <w:t xml:space="preserve"> </w:t>
      </w:r>
      <w:r w:rsidRPr="00354973">
        <w:rPr>
          <w:lang w:val="en"/>
        </w:rPr>
        <w:t xml:space="preserve">Simon </w:t>
      </w:r>
      <w:proofErr w:type="spellStart"/>
      <w:r w:rsidRPr="00354973">
        <w:rPr>
          <w:lang w:val="en"/>
        </w:rPr>
        <w:t>Hornblower</w:t>
      </w:r>
      <w:proofErr w:type="spellEnd"/>
      <w:r w:rsidRPr="00354973">
        <w:rPr>
          <w:lang w:val="en"/>
        </w:rPr>
        <w:t xml:space="preserve">, Antony </w:t>
      </w:r>
      <w:proofErr w:type="spellStart"/>
      <w:r w:rsidRPr="00354973">
        <w:rPr>
          <w:lang w:val="en"/>
        </w:rPr>
        <w:t>Spawforth</w:t>
      </w:r>
      <w:proofErr w:type="spellEnd"/>
      <w:r w:rsidRPr="00354973">
        <w:rPr>
          <w:lang w:val="en"/>
        </w:rPr>
        <w:t xml:space="preserve">, and Esther </w:t>
      </w:r>
      <w:proofErr w:type="spellStart"/>
      <w:r w:rsidRPr="00354973">
        <w:rPr>
          <w:lang w:val="en"/>
        </w:rPr>
        <w:t>Eidinow</w:t>
      </w:r>
      <w:proofErr w:type="spellEnd"/>
      <w:r w:rsidR="00354973">
        <w:rPr>
          <w:lang w:val="en"/>
        </w:rPr>
        <w:t xml:space="preserve"> (standard reference tool for classicists).</w:t>
      </w:r>
    </w:p>
    <w:p w:rsidR="00BD69FA" w:rsidRPr="00354973" w:rsidRDefault="00BD69FA" w:rsidP="00354973">
      <w:pPr>
        <w:pStyle w:val="ListParagraph"/>
        <w:numPr>
          <w:ilvl w:val="0"/>
          <w:numId w:val="1"/>
        </w:numPr>
        <w:ind w:left="0" w:right="-432"/>
        <w:rPr>
          <w:lang w:val="en-GB"/>
        </w:rPr>
      </w:pPr>
      <w:proofErr w:type="spellStart"/>
      <w:r w:rsidRPr="00354973">
        <w:rPr>
          <w:i/>
          <w:lang w:val="en-GB"/>
        </w:rPr>
        <w:t>Cassell’s</w:t>
      </w:r>
      <w:proofErr w:type="spellEnd"/>
      <w:r w:rsidRPr="00354973">
        <w:rPr>
          <w:i/>
          <w:lang w:val="en-GB"/>
        </w:rPr>
        <w:t xml:space="preserve"> Dictionary of Classical Mythology</w:t>
      </w:r>
      <w:r w:rsidRPr="00354973">
        <w:rPr>
          <w:lang w:val="en-GB"/>
        </w:rPr>
        <w:t>, ed. Jenny March (available online free as pdf</w:t>
      </w:r>
      <w:r w:rsidR="007A12CB">
        <w:rPr>
          <w:lang w:val="en-GB"/>
        </w:rPr>
        <w:t>; contains source references for each entry</w:t>
      </w:r>
      <w:r w:rsidRPr="00354973">
        <w:rPr>
          <w:lang w:val="en-GB"/>
        </w:rPr>
        <w:t>)</w:t>
      </w:r>
    </w:p>
    <w:p w:rsidR="00354973" w:rsidRPr="00354973" w:rsidRDefault="00354973" w:rsidP="00354973">
      <w:pPr>
        <w:pStyle w:val="ListParagraph"/>
        <w:numPr>
          <w:ilvl w:val="0"/>
          <w:numId w:val="1"/>
        </w:numPr>
        <w:ind w:left="0" w:right="-432"/>
        <w:rPr>
          <w:lang w:val="en-GB"/>
        </w:rPr>
      </w:pPr>
      <w:r w:rsidRPr="00354973">
        <w:rPr>
          <w:i/>
          <w:lang w:val="en-GB"/>
        </w:rPr>
        <w:t>The Motif-Index of Folk Literature</w:t>
      </w:r>
      <w:r w:rsidRPr="00354973">
        <w:rPr>
          <w:lang w:val="en-GB"/>
        </w:rPr>
        <w:t>, ed. Stith Thompson.</w:t>
      </w:r>
      <w:r w:rsidR="007A12CB">
        <w:rPr>
          <w:lang w:val="en-GB"/>
        </w:rPr>
        <w:t xml:space="preserve"> Every character, ritual and symbol worldwide explained.</w:t>
      </w:r>
    </w:p>
    <w:p w:rsidR="00354973" w:rsidRDefault="00354973" w:rsidP="00354973">
      <w:pPr>
        <w:pStyle w:val="ListParagraph"/>
        <w:numPr>
          <w:ilvl w:val="0"/>
          <w:numId w:val="1"/>
        </w:numPr>
        <w:ind w:left="0" w:right="-432"/>
        <w:rPr>
          <w:lang w:val="en-GB"/>
        </w:rPr>
      </w:pPr>
      <w:r w:rsidRPr="00354973">
        <w:rPr>
          <w:i/>
          <w:lang w:val="en-GB"/>
        </w:rPr>
        <w:lastRenderedPageBreak/>
        <w:t>Perseus Digital Library</w:t>
      </w:r>
      <w:r w:rsidRPr="00354973">
        <w:rPr>
          <w:lang w:val="en-GB"/>
        </w:rPr>
        <w:t xml:space="preserve"> </w:t>
      </w:r>
      <w:r>
        <w:rPr>
          <w:lang w:val="en-GB"/>
        </w:rPr>
        <w:t>at</w:t>
      </w:r>
      <w:r w:rsidRPr="00354973">
        <w:rPr>
          <w:lang w:val="en-GB"/>
        </w:rPr>
        <w:t xml:space="preserve"> Tufts University. Online repository of the ENTIRE classical Greek and Roman corpus. Available at: </w:t>
      </w:r>
      <w:hyperlink r:id="rId7" w:history="1">
        <w:r w:rsidRPr="00354973">
          <w:rPr>
            <w:rStyle w:val="Hyperlink"/>
            <w:lang w:val="en-GB"/>
          </w:rPr>
          <w:t>http://www.perseus.tufts.edu/hopper/</w:t>
        </w:r>
      </w:hyperlink>
      <w:r w:rsidRPr="00354973">
        <w:rPr>
          <w:lang w:val="en-GB"/>
        </w:rPr>
        <w:t xml:space="preserve"> </w:t>
      </w:r>
    </w:p>
    <w:p w:rsidR="007A12CB" w:rsidRPr="00354973" w:rsidRDefault="007A12CB" w:rsidP="00354973">
      <w:pPr>
        <w:pStyle w:val="ListParagraph"/>
        <w:numPr>
          <w:ilvl w:val="0"/>
          <w:numId w:val="1"/>
        </w:numPr>
        <w:ind w:left="0" w:right="-432"/>
        <w:rPr>
          <w:lang w:val="en-GB"/>
        </w:rPr>
      </w:pPr>
      <w:r>
        <w:rPr>
          <w:i/>
          <w:lang w:val="en-GB"/>
        </w:rPr>
        <w:t>The Loeb Classical Library.</w:t>
      </w:r>
      <w:r>
        <w:rPr>
          <w:lang w:val="en-GB"/>
        </w:rPr>
        <w:t xml:space="preserve"> Available at our Classics library, offers the ENTIRE classical Greek and Roman corpus </w:t>
      </w:r>
      <w:r w:rsidR="002F15B3">
        <w:rPr>
          <w:lang w:val="en-GB"/>
        </w:rPr>
        <w:t>with</w:t>
      </w:r>
      <w:r>
        <w:rPr>
          <w:lang w:val="en-GB"/>
        </w:rPr>
        <w:t xml:space="preserve"> English-Original </w:t>
      </w:r>
      <w:r w:rsidR="002F15B3">
        <w:rPr>
          <w:lang w:val="en-GB"/>
        </w:rPr>
        <w:t xml:space="preserve">text </w:t>
      </w:r>
      <w:r>
        <w:rPr>
          <w:lang w:val="en-GB"/>
        </w:rPr>
        <w:t>side-to-side, edited, introduced and translated by eminent scholars.</w:t>
      </w:r>
    </w:p>
    <w:p w:rsidR="00443B8C" w:rsidRDefault="00443B8C" w:rsidP="00FF7A1E">
      <w:pPr>
        <w:ind w:left="-567" w:right="-432"/>
        <w:rPr>
          <w:b/>
          <w:lang w:val="en-GB"/>
        </w:rPr>
      </w:pPr>
    </w:p>
    <w:p w:rsidR="00A01390" w:rsidRDefault="00A01390" w:rsidP="00FF7A1E">
      <w:pPr>
        <w:ind w:left="-567" w:right="-432"/>
        <w:rPr>
          <w:b/>
          <w:lang w:val="en-GB"/>
        </w:rPr>
      </w:pPr>
      <w:r w:rsidRPr="007A13A4">
        <w:rPr>
          <w:b/>
          <w:lang w:val="en-GB"/>
        </w:rPr>
        <w:t>Schedule:</w:t>
      </w:r>
      <w:r w:rsidR="00132650">
        <w:rPr>
          <w:b/>
          <w:lang w:val="en-GB"/>
        </w:rPr>
        <w:t xml:space="preserve"> </w:t>
      </w:r>
    </w:p>
    <w:p w:rsidR="00A01390" w:rsidRDefault="00A01390" w:rsidP="00FF7A1E">
      <w:pPr>
        <w:ind w:left="-567" w:right="-432"/>
        <w:rPr>
          <w:lang w:val="en-GB"/>
        </w:rPr>
      </w:pPr>
      <w:r w:rsidRPr="00A01390">
        <w:rPr>
          <w:lang w:val="en-GB"/>
        </w:rPr>
        <w:t xml:space="preserve">WEEK I Introduction: The nature and uses of myth; </w:t>
      </w:r>
      <w:r w:rsidR="00061F68">
        <w:rPr>
          <w:lang w:val="en-GB"/>
        </w:rPr>
        <w:t>comparative approach</w:t>
      </w:r>
      <w:r w:rsidR="005430AF">
        <w:rPr>
          <w:lang w:val="en-GB"/>
        </w:rPr>
        <w:t>es</w:t>
      </w:r>
      <w:r w:rsidR="00061F68">
        <w:rPr>
          <w:lang w:val="en-GB"/>
        </w:rPr>
        <w:t xml:space="preserve"> to myth; </w:t>
      </w:r>
      <w:r w:rsidRPr="00A01390">
        <w:rPr>
          <w:lang w:val="en-GB"/>
        </w:rPr>
        <w:t>myth theories</w:t>
      </w:r>
    </w:p>
    <w:p w:rsidR="00CE063C" w:rsidRDefault="00A01390" w:rsidP="00CE063C">
      <w:pPr>
        <w:ind w:left="-567" w:right="-432"/>
        <w:rPr>
          <w:lang w:val="en-GB"/>
        </w:rPr>
      </w:pPr>
      <w:r>
        <w:rPr>
          <w:lang w:val="en-GB"/>
        </w:rPr>
        <w:t xml:space="preserve">Readings: </w:t>
      </w:r>
      <w:r w:rsidRPr="00A01390">
        <w:rPr>
          <w:lang w:val="en-GB"/>
        </w:rPr>
        <w:t>Lévi-Strauss</w:t>
      </w:r>
      <w:r w:rsidR="00061F68">
        <w:rPr>
          <w:lang w:val="en-GB"/>
        </w:rPr>
        <w:t xml:space="preserve"> (up until point 6.0)</w:t>
      </w:r>
      <w:r w:rsidRPr="00A01390">
        <w:rPr>
          <w:lang w:val="en-GB"/>
        </w:rPr>
        <w:t xml:space="preserve">; </w:t>
      </w:r>
      <w:proofErr w:type="spellStart"/>
      <w:r w:rsidR="00BF50D6">
        <w:rPr>
          <w:lang w:val="en-GB"/>
        </w:rPr>
        <w:t>Raizis</w:t>
      </w:r>
      <w:proofErr w:type="spellEnd"/>
      <w:r w:rsidR="00BF50D6">
        <w:rPr>
          <w:lang w:val="en-GB"/>
        </w:rPr>
        <w:t xml:space="preserve">; </w:t>
      </w:r>
      <w:r w:rsidR="00302952" w:rsidRPr="00302952">
        <w:rPr>
          <w:lang w:val="en-US"/>
        </w:rPr>
        <w:t>W</w:t>
      </w:r>
      <w:r w:rsidR="00302952">
        <w:rPr>
          <w:lang w:val="en-US"/>
        </w:rPr>
        <w:t xml:space="preserve">ilder, </w:t>
      </w:r>
      <w:r w:rsidR="004F1742" w:rsidRPr="00302952">
        <w:rPr>
          <w:i/>
          <w:lang w:val="en-GB"/>
        </w:rPr>
        <w:t>Proserpina and the Devil</w:t>
      </w:r>
    </w:p>
    <w:p w:rsidR="00A01390" w:rsidRDefault="00132650" w:rsidP="00FF7A1E">
      <w:pPr>
        <w:ind w:left="-567" w:right="-432"/>
        <w:rPr>
          <w:b/>
          <w:lang w:val="en-GB"/>
        </w:rPr>
      </w:pPr>
      <w:r>
        <w:rPr>
          <w:b/>
          <w:lang w:val="en-GB"/>
        </w:rPr>
        <w:t>Supplementary Readings</w:t>
      </w:r>
      <w:r w:rsidR="00443B8C">
        <w:rPr>
          <w:b/>
          <w:lang w:val="en-GB"/>
        </w:rPr>
        <w:t xml:space="preserve"> (Optional help)</w:t>
      </w:r>
    </w:p>
    <w:p w:rsidR="00003F5F" w:rsidRDefault="00003F5F" w:rsidP="00FF7A1E">
      <w:pPr>
        <w:ind w:left="-567" w:right="-432"/>
        <w:rPr>
          <w:lang w:val="en-GB"/>
        </w:rPr>
      </w:pPr>
      <w:r>
        <w:rPr>
          <w:lang w:val="en-GB"/>
        </w:rPr>
        <w:t>Eliot, T.S.</w:t>
      </w:r>
      <w:r w:rsidR="00C1317E">
        <w:rPr>
          <w:lang w:val="en-GB"/>
        </w:rPr>
        <w:t>,</w:t>
      </w:r>
      <w:r>
        <w:rPr>
          <w:lang w:val="en-GB"/>
        </w:rPr>
        <w:t xml:space="preserve"> “Ulysses, Order and Myth”</w:t>
      </w:r>
    </w:p>
    <w:p w:rsidR="003C401C" w:rsidRDefault="00C1317E" w:rsidP="00BF50D6">
      <w:pPr>
        <w:ind w:left="-567" w:right="-432"/>
        <w:rPr>
          <w:lang w:val="en-GB"/>
        </w:rPr>
      </w:pPr>
      <w:r>
        <w:rPr>
          <w:lang w:val="en-GB"/>
        </w:rPr>
        <w:t>Holland, Norman, “Myth”</w:t>
      </w:r>
    </w:p>
    <w:p w:rsidR="005430AF" w:rsidRDefault="005430AF" w:rsidP="00BF50D6">
      <w:pPr>
        <w:ind w:left="-567" w:right="-432"/>
        <w:rPr>
          <w:lang w:val="en-GB"/>
        </w:rPr>
      </w:pPr>
      <w:proofErr w:type="spellStart"/>
      <w:r>
        <w:rPr>
          <w:lang w:val="en-GB"/>
        </w:rPr>
        <w:t>Karanikas</w:t>
      </w:r>
      <w:proofErr w:type="spellEnd"/>
      <w:r>
        <w:rPr>
          <w:lang w:val="en-GB"/>
        </w:rPr>
        <w:t>, Alexander, “The Influence of Classical Greece on American Literature—</w:t>
      </w:r>
      <w:proofErr w:type="gramStart"/>
      <w:r>
        <w:rPr>
          <w:lang w:val="en-GB"/>
        </w:rPr>
        <w:t>An</w:t>
      </w:r>
      <w:proofErr w:type="gramEnd"/>
      <w:r>
        <w:rPr>
          <w:lang w:val="en-GB"/>
        </w:rPr>
        <w:t xml:space="preserve"> Overview”</w:t>
      </w:r>
    </w:p>
    <w:p w:rsidR="005430AF" w:rsidRDefault="005430AF" w:rsidP="00FF7A1E">
      <w:pPr>
        <w:ind w:left="-567" w:right="-432"/>
        <w:rPr>
          <w:lang w:val="en-GB"/>
        </w:rPr>
      </w:pPr>
      <w:r>
        <w:rPr>
          <w:lang w:val="en-GB"/>
        </w:rPr>
        <w:t>___________________________________________________________________________________</w:t>
      </w:r>
    </w:p>
    <w:p w:rsidR="005430AF" w:rsidRPr="00A01390" w:rsidRDefault="005430AF" w:rsidP="00FF7A1E">
      <w:pPr>
        <w:ind w:left="-567" w:right="-432"/>
        <w:rPr>
          <w:lang w:val="en-GB"/>
        </w:rPr>
      </w:pPr>
    </w:p>
    <w:p w:rsidR="00A01390" w:rsidRDefault="00A01390" w:rsidP="00FF7A1E">
      <w:pPr>
        <w:ind w:left="-567" w:right="-432"/>
        <w:rPr>
          <w:lang w:val="en-GB"/>
        </w:rPr>
      </w:pPr>
      <w:r w:rsidRPr="00A01390">
        <w:rPr>
          <w:lang w:val="en-GB"/>
        </w:rPr>
        <w:t xml:space="preserve">WEEK II </w:t>
      </w:r>
      <w:proofErr w:type="spellStart"/>
      <w:r w:rsidR="007A13A4">
        <w:rPr>
          <w:lang w:val="en-GB"/>
        </w:rPr>
        <w:t>Mythanalytic</w:t>
      </w:r>
      <w:proofErr w:type="spellEnd"/>
      <w:r w:rsidR="007A13A4">
        <w:rPr>
          <w:lang w:val="en-GB"/>
        </w:rPr>
        <w:t xml:space="preserve"> Criticism—the A</w:t>
      </w:r>
      <w:r w:rsidRPr="00A01390">
        <w:rPr>
          <w:lang w:val="en-GB"/>
        </w:rPr>
        <w:t>rchet</w:t>
      </w:r>
      <w:r>
        <w:rPr>
          <w:lang w:val="en-GB"/>
        </w:rPr>
        <w:t>ype</w:t>
      </w:r>
    </w:p>
    <w:p w:rsidR="00A01390" w:rsidRDefault="00A01390" w:rsidP="00FF7A1E">
      <w:pPr>
        <w:ind w:left="-567" w:right="-432"/>
        <w:rPr>
          <w:i/>
          <w:lang w:val="en-GB"/>
        </w:rPr>
      </w:pPr>
      <w:r>
        <w:rPr>
          <w:lang w:val="en-GB"/>
        </w:rPr>
        <w:t xml:space="preserve">Readings: </w:t>
      </w:r>
      <w:r w:rsidR="007A13A4">
        <w:rPr>
          <w:lang w:val="en-GB"/>
        </w:rPr>
        <w:t>Jung</w:t>
      </w:r>
      <w:r w:rsidR="007A13A4" w:rsidRPr="00A01390">
        <w:rPr>
          <w:lang w:val="en-GB"/>
        </w:rPr>
        <w:t xml:space="preserve">; Freud; </w:t>
      </w:r>
      <w:r w:rsidRPr="00A01390">
        <w:rPr>
          <w:lang w:val="en-GB"/>
        </w:rPr>
        <w:t>Frye</w:t>
      </w:r>
      <w:r>
        <w:rPr>
          <w:lang w:val="en-GB"/>
        </w:rPr>
        <w:t>, “The Archetypes of Literature</w:t>
      </w:r>
      <w:r w:rsidRPr="00A01390">
        <w:rPr>
          <w:lang w:val="en-GB"/>
        </w:rPr>
        <w:t xml:space="preserve"> (+ </w:t>
      </w:r>
      <w:r>
        <w:rPr>
          <w:lang w:val="en-GB"/>
        </w:rPr>
        <w:t>“</w:t>
      </w:r>
      <w:r w:rsidRPr="00A01390">
        <w:rPr>
          <w:lang w:val="en-GB"/>
        </w:rPr>
        <w:t>Mythos Grid,</w:t>
      </w:r>
      <w:r>
        <w:rPr>
          <w:lang w:val="en-GB"/>
        </w:rPr>
        <w:t>”</w:t>
      </w:r>
      <w:r w:rsidRPr="00A01390">
        <w:rPr>
          <w:lang w:val="en-GB"/>
        </w:rPr>
        <w:t xml:space="preserve"> “Overview of Terms”)</w:t>
      </w:r>
      <w:r>
        <w:rPr>
          <w:lang w:val="en-GB"/>
        </w:rPr>
        <w:t xml:space="preserve">; </w:t>
      </w:r>
      <w:r w:rsidR="005B5B85" w:rsidRPr="00A01390">
        <w:rPr>
          <w:lang w:val="en-GB"/>
        </w:rPr>
        <w:t>Raglan;</w:t>
      </w:r>
      <w:r w:rsidR="005B5B85">
        <w:rPr>
          <w:lang w:val="en-GB"/>
        </w:rPr>
        <w:t xml:space="preserve"> Barth</w:t>
      </w:r>
      <w:r w:rsidR="00CE063C">
        <w:rPr>
          <w:lang w:val="en-GB"/>
        </w:rPr>
        <w:t xml:space="preserve"> (Campbell explanation)</w:t>
      </w:r>
      <w:r w:rsidR="005B5B85" w:rsidRPr="005B5B85">
        <w:rPr>
          <w:lang w:val="en-GB"/>
        </w:rPr>
        <w:t xml:space="preserve"> </w:t>
      </w:r>
    </w:p>
    <w:p w:rsidR="00A01390" w:rsidRDefault="00A01390" w:rsidP="00FF7A1E">
      <w:pPr>
        <w:tabs>
          <w:tab w:val="left" w:pos="3300"/>
        </w:tabs>
        <w:ind w:left="-567" w:right="-432"/>
        <w:rPr>
          <w:i/>
          <w:lang w:val="en-GB"/>
        </w:rPr>
      </w:pPr>
      <w:r>
        <w:rPr>
          <w:lang w:val="en-GB"/>
        </w:rPr>
        <w:t xml:space="preserve">Watch: The </w:t>
      </w:r>
      <w:r w:rsidRPr="00A01390">
        <w:rPr>
          <w:i/>
          <w:lang w:val="en-GB"/>
        </w:rPr>
        <w:t>Oedipus Wrecks</w:t>
      </w:r>
      <w:r>
        <w:rPr>
          <w:lang w:val="en-GB"/>
        </w:rPr>
        <w:t xml:space="preserve"> segment </w:t>
      </w:r>
      <w:r w:rsidR="007A13A4">
        <w:rPr>
          <w:lang w:val="en-GB"/>
        </w:rPr>
        <w:t>by Woody Allen from</w:t>
      </w:r>
      <w:r>
        <w:rPr>
          <w:lang w:val="en-GB"/>
        </w:rPr>
        <w:t xml:space="preserve"> the film </w:t>
      </w:r>
      <w:r w:rsidRPr="00A01390">
        <w:rPr>
          <w:i/>
          <w:lang w:val="en-GB"/>
        </w:rPr>
        <w:t>New York Stories</w:t>
      </w:r>
    </w:p>
    <w:p w:rsidR="00A01390" w:rsidRDefault="00132650" w:rsidP="00FF7A1E">
      <w:pPr>
        <w:tabs>
          <w:tab w:val="left" w:pos="1695"/>
        </w:tabs>
        <w:ind w:left="-567" w:right="-432"/>
        <w:rPr>
          <w:lang w:val="en-GB"/>
        </w:rPr>
      </w:pPr>
      <w:r>
        <w:rPr>
          <w:b/>
          <w:lang w:val="en-GB"/>
        </w:rPr>
        <w:t>Supplementary Readings</w:t>
      </w:r>
      <w:r w:rsidR="00A01390" w:rsidRPr="00A01390">
        <w:rPr>
          <w:lang w:val="en-GB"/>
        </w:rPr>
        <w:tab/>
      </w:r>
    </w:p>
    <w:p w:rsidR="00003F5F" w:rsidRDefault="00C1317E" w:rsidP="00B42E8B">
      <w:pPr>
        <w:tabs>
          <w:tab w:val="left" w:pos="1695"/>
        </w:tabs>
        <w:ind w:left="-567" w:right="-432"/>
        <w:rPr>
          <w:lang w:val="en-GB"/>
        </w:rPr>
      </w:pPr>
      <w:proofErr w:type="spellStart"/>
      <w:r>
        <w:rPr>
          <w:lang w:val="en-GB"/>
        </w:rPr>
        <w:t>Eliade</w:t>
      </w:r>
      <w:proofErr w:type="spellEnd"/>
      <w:r>
        <w:rPr>
          <w:lang w:val="en-GB"/>
        </w:rPr>
        <w:t xml:space="preserve">, </w:t>
      </w:r>
      <w:proofErr w:type="spellStart"/>
      <w:r>
        <w:rPr>
          <w:lang w:val="en-GB"/>
        </w:rPr>
        <w:t>Mircea</w:t>
      </w:r>
      <w:proofErr w:type="spellEnd"/>
      <w:r>
        <w:rPr>
          <w:lang w:val="en-GB"/>
        </w:rPr>
        <w:t>,</w:t>
      </w:r>
      <w:r w:rsidR="00003F5F">
        <w:rPr>
          <w:lang w:val="en-GB"/>
        </w:rPr>
        <w:t xml:space="preserve"> “The Problem” and “Survival of the Myth of the Eternal Return” chapters from </w:t>
      </w:r>
      <w:r w:rsidR="00003F5F" w:rsidRPr="00003F5F">
        <w:rPr>
          <w:i/>
          <w:lang w:val="en-GB"/>
        </w:rPr>
        <w:t>Cosmos and History</w:t>
      </w:r>
    </w:p>
    <w:p w:rsidR="00443B8C" w:rsidRDefault="00B42E8B" w:rsidP="00FF7A1E">
      <w:pPr>
        <w:tabs>
          <w:tab w:val="left" w:pos="1695"/>
        </w:tabs>
        <w:ind w:left="-567" w:right="-432"/>
        <w:rPr>
          <w:lang w:val="en-GB"/>
        </w:rPr>
      </w:pPr>
      <w:r>
        <w:rPr>
          <w:lang w:val="en-GB"/>
        </w:rPr>
        <w:t>___________________________________________________________________________________</w:t>
      </w:r>
    </w:p>
    <w:p w:rsidR="00B42E8B" w:rsidRPr="00A01390" w:rsidRDefault="00B42E8B" w:rsidP="00FF7A1E">
      <w:pPr>
        <w:tabs>
          <w:tab w:val="left" w:pos="1695"/>
        </w:tabs>
        <w:ind w:left="-567" w:right="-432"/>
        <w:rPr>
          <w:lang w:val="en-GB"/>
        </w:rPr>
      </w:pPr>
    </w:p>
    <w:p w:rsidR="00A01390" w:rsidRPr="00A01390" w:rsidRDefault="00A01390" w:rsidP="00FF7A1E">
      <w:pPr>
        <w:ind w:left="-567" w:right="-432"/>
        <w:rPr>
          <w:i/>
          <w:lang w:val="en-GB"/>
        </w:rPr>
      </w:pPr>
      <w:r w:rsidRPr="00A01390">
        <w:rPr>
          <w:lang w:val="en-GB"/>
        </w:rPr>
        <w:t xml:space="preserve">WEEK III Liminal Heroism: </w:t>
      </w:r>
    </w:p>
    <w:p w:rsidR="00A01390" w:rsidRDefault="00A01390" w:rsidP="00FF7A1E">
      <w:pPr>
        <w:ind w:left="-567" w:right="-432"/>
        <w:rPr>
          <w:lang w:val="en-GB"/>
        </w:rPr>
      </w:pPr>
      <w:r>
        <w:rPr>
          <w:lang w:val="en-GB"/>
        </w:rPr>
        <w:t xml:space="preserve">Readings: </w:t>
      </w:r>
      <w:r w:rsidR="007A13A4" w:rsidRPr="00A01390">
        <w:rPr>
          <w:lang w:val="en-GB"/>
        </w:rPr>
        <w:t xml:space="preserve">Eco; </w:t>
      </w:r>
      <w:r w:rsidR="007A13A4" w:rsidRPr="00A01390">
        <w:rPr>
          <w:i/>
          <w:lang w:val="en-GB"/>
        </w:rPr>
        <w:t>Middlesex</w:t>
      </w:r>
      <w:r w:rsidR="007A13A4">
        <w:rPr>
          <w:i/>
          <w:lang w:val="en-GB"/>
        </w:rPr>
        <w:t xml:space="preserve"> </w:t>
      </w:r>
      <w:r w:rsidR="007A13A4">
        <w:rPr>
          <w:lang w:val="en-GB"/>
        </w:rPr>
        <w:t>(Book I-first 3 chapters of Book 3)</w:t>
      </w:r>
    </w:p>
    <w:p w:rsidR="00A01390" w:rsidRDefault="00132650" w:rsidP="00FF7A1E">
      <w:pPr>
        <w:ind w:left="-567" w:right="-432"/>
        <w:rPr>
          <w:b/>
          <w:lang w:val="en-GB"/>
        </w:rPr>
      </w:pPr>
      <w:r>
        <w:rPr>
          <w:b/>
          <w:lang w:val="en-GB"/>
        </w:rPr>
        <w:t>Supplementary Readings</w:t>
      </w:r>
    </w:p>
    <w:p w:rsidR="00003F5F" w:rsidRDefault="00003F5F" w:rsidP="00003F5F">
      <w:pPr>
        <w:pBdr>
          <w:bottom w:val="single" w:sz="6" w:space="1" w:color="auto"/>
        </w:pBdr>
        <w:ind w:left="-567" w:right="-432"/>
        <w:rPr>
          <w:lang w:val="en-US"/>
        </w:rPr>
      </w:pPr>
      <w:r>
        <w:rPr>
          <w:lang w:val="en-GB"/>
        </w:rPr>
        <w:t xml:space="preserve">Allen, Richard, </w:t>
      </w:r>
      <w:r>
        <w:rPr>
          <w:lang w:val="en-US"/>
        </w:rPr>
        <w:t>“Hysteria and Heroism”</w:t>
      </w:r>
    </w:p>
    <w:p w:rsidR="00443B8C" w:rsidRDefault="00443B8C" w:rsidP="00FF7A1E">
      <w:pPr>
        <w:ind w:left="-567" w:right="-432"/>
        <w:rPr>
          <w:lang w:val="en-GB"/>
        </w:rPr>
      </w:pPr>
    </w:p>
    <w:p w:rsidR="007A13A4" w:rsidRDefault="00A01390" w:rsidP="00FF7A1E">
      <w:pPr>
        <w:ind w:left="-567" w:right="-432"/>
        <w:rPr>
          <w:lang w:val="en-GB"/>
        </w:rPr>
      </w:pPr>
      <w:r w:rsidRPr="00A01390">
        <w:rPr>
          <w:lang w:val="en-GB"/>
        </w:rPr>
        <w:t xml:space="preserve">WEEK IV </w:t>
      </w:r>
      <w:proofErr w:type="gramStart"/>
      <w:r w:rsidR="007A13A4">
        <w:rPr>
          <w:lang w:val="en-GB"/>
        </w:rPr>
        <w:t>The</w:t>
      </w:r>
      <w:proofErr w:type="gramEnd"/>
      <w:r w:rsidR="007A13A4">
        <w:rPr>
          <w:lang w:val="en-GB"/>
        </w:rPr>
        <w:t xml:space="preserve"> American Minority Myth</w:t>
      </w:r>
    </w:p>
    <w:p w:rsidR="00A01390" w:rsidRDefault="00A01390" w:rsidP="00FF7A1E">
      <w:pPr>
        <w:ind w:left="-567" w:right="-432"/>
        <w:rPr>
          <w:lang w:val="en-GB"/>
        </w:rPr>
      </w:pPr>
      <w:r>
        <w:rPr>
          <w:lang w:val="en-GB"/>
        </w:rPr>
        <w:t xml:space="preserve">Readings: </w:t>
      </w:r>
      <w:r w:rsidRPr="00A01390">
        <w:rPr>
          <w:lang w:val="en-GB"/>
        </w:rPr>
        <w:t xml:space="preserve">Bakhtin; </w:t>
      </w:r>
      <w:r w:rsidRPr="00A01390">
        <w:rPr>
          <w:i/>
          <w:lang w:val="en-GB"/>
        </w:rPr>
        <w:t>Middlesex</w:t>
      </w:r>
      <w:r w:rsidR="007A13A4">
        <w:rPr>
          <w:i/>
          <w:lang w:val="en-GB"/>
        </w:rPr>
        <w:t xml:space="preserve"> </w:t>
      </w:r>
      <w:r w:rsidR="007A13A4">
        <w:rPr>
          <w:lang w:val="en-GB"/>
        </w:rPr>
        <w:t>(4</w:t>
      </w:r>
      <w:r w:rsidR="007A13A4" w:rsidRPr="007A13A4">
        <w:rPr>
          <w:vertAlign w:val="superscript"/>
          <w:lang w:val="en-GB"/>
        </w:rPr>
        <w:t>th</w:t>
      </w:r>
      <w:r w:rsidR="007A13A4">
        <w:rPr>
          <w:lang w:val="en-GB"/>
        </w:rPr>
        <w:t xml:space="preserve"> chapter of Book 3-end)</w:t>
      </w:r>
      <w:r w:rsidR="005B5B85">
        <w:rPr>
          <w:lang w:val="en-GB"/>
        </w:rPr>
        <w:t xml:space="preserve">; </w:t>
      </w:r>
      <w:r w:rsidR="005B5B85" w:rsidRPr="005B5B85">
        <w:rPr>
          <w:b/>
          <w:lang w:val="en-GB"/>
        </w:rPr>
        <w:t>THESIS DUE</w:t>
      </w:r>
    </w:p>
    <w:p w:rsidR="007A13A4" w:rsidRDefault="00132650" w:rsidP="00FF7A1E">
      <w:pPr>
        <w:ind w:left="-567" w:right="-432"/>
        <w:rPr>
          <w:b/>
          <w:lang w:val="en-GB"/>
        </w:rPr>
      </w:pPr>
      <w:r>
        <w:rPr>
          <w:b/>
          <w:lang w:val="en-GB"/>
        </w:rPr>
        <w:t>Supplementary Readings</w:t>
      </w:r>
    </w:p>
    <w:p w:rsidR="00C1317E" w:rsidRDefault="00C1317E" w:rsidP="00C1317E">
      <w:pPr>
        <w:pBdr>
          <w:bottom w:val="single" w:sz="6" w:space="1" w:color="auto"/>
        </w:pBdr>
        <w:ind w:left="-567" w:right="-432"/>
        <w:rPr>
          <w:lang w:val="en-GB"/>
        </w:rPr>
      </w:pPr>
      <w:r w:rsidRPr="00C1317E">
        <w:rPr>
          <w:i/>
          <w:lang w:val="en-GB"/>
        </w:rPr>
        <w:t>The MLA Newsletter</w:t>
      </w:r>
      <w:r>
        <w:rPr>
          <w:lang w:val="en-GB"/>
        </w:rPr>
        <w:t>, “President’s Column”</w:t>
      </w:r>
    </w:p>
    <w:p w:rsidR="00443B8C" w:rsidRPr="007A13A4" w:rsidRDefault="00443B8C" w:rsidP="00FF7A1E">
      <w:pPr>
        <w:ind w:left="-567" w:right="-432"/>
        <w:rPr>
          <w:lang w:val="en-GB"/>
        </w:rPr>
      </w:pPr>
    </w:p>
    <w:p w:rsidR="007A13A4" w:rsidRDefault="007A13A4" w:rsidP="00FF7A1E">
      <w:pPr>
        <w:ind w:left="-567" w:right="-432"/>
        <w:rPr>
          <w:lang w:val="en-GB"/>
        </w:rPr>
      </w:pPr>
      <w:r>
        <w:rPr>
          <w:lang w:val="en-GB"/>
        </w:rPr>
        <w:t xml:space="preserve">WEEK V </w:t>
      </w:r>
      <w:r w:rsidRPr="00A01390">
        <w:rPr>
          <w:lang w:val="en-GB"/>
        </w:rPr>
        <w:t>Judaeo-Christian” VS “Classical” Trauma</w:t>
      </w:r>
      <w:r>
        <w:rPr>
          <w:lang w:val="en-GB"/>
        </w:rPr>
        <w:t xml:space="preserve"> </w:t>
      </w:r>
    </w:p>
    <w:p w:rsidR="007A13A4" w:rsidRDefault="007A13A4" w:rsidP="00FF7A1E">
      <w:pPr>
        <w:ind w:left="-567" w:right="-432"/>
        <w:rPr>
          <w:lang w:val="en-GB"/>
        </w:rPr>
      </w:pPr>
      <w:r>
        <w:rPr>
          <w:lang w:val="en-GB"/>
        </w:rPr>
        <w:t>Readings</w:t>
      </w:r>
      <w:r w:rsidR="00A01390" w:rsidRPr="00A01390">
        <w:rPr>
          <w:lang w:val="en-GB"/>
        </w:rPr>
        <w:t xml:space="preserve">: </w:t>
      </w:r>
      <w:proofErr w:type="spellStart"/>
      <w:r w:rsidR="00A01390" w:rsidRPr="00A01390">
        <w:rPr>
          <w:lang w:val="en-GB"/>
        </w:rPr>
        <w:t>Auerbach</w:t>
      </w:r>
      <w:proofErr w:type="spellEnd"/>
      <w:r w:rsidR="00A01390" w:rsidRPr="00A01390">
        <w:rPr>
          <w:lang w:val="en-GB"/>
        </w:rPr>
        <w:t xml:space="preserve">; </w:t>
      </w:r>
      <w:proofErr w:type="spellStart"/>
      <w:r w:rsidR="00A01390" w:rsidRPr="00A01390">
        <w:rPr>
          <w:lang w:val="en-GB"/>
        </w:rPr>
        <w:t>Ozick</w:t>
      </w:r>
      <w:proofErr w:type="spellEnd"/>
      <w:r w:rsidR="00A01390" w:rsidRPr="00A01390">
        <w:rPr>
          <w:lang w:val="en-GB"/>
        </w:rPr>
        <w:t>, Edgar Lee Masters, “The City”</w:t>
      </w:r>
    </w:p>
    <w:p w:rsidR="00132650" w:rsidRDefault="00132650" w:rsidP="00FF7A1E">
      <w:pPr>
        <w:ind w:left="-567" w:right="-432"/>
        <w:rPr>
          <w:b/>
          <w:lang w:val="en-GB"/>
        </w:rPr>
      </w:pPr>
      <w:r>
        <w:rPr>
          <w:b/>
          <w:lang w:val="en-GB"/>
        </w:rPr>
        <w:t>Supplementary Readings</w:t>
      </w:r>
    </w:p>
    <w:p w:rsidR="00003F5F" w:rsidRDefault="003C401C" w:rsidP="00FF7A1E">
      <w:pPr>
        <w:ind w:left="-567" w:right="-432"/>
        <w:rPr>
          <w:lang w:val="en-US"/>
        </w:rPr>
      </w:pPr>
      <w:proofErr w:type="spellStart"/>
      <w:r>
        <w:rPr>
          <w:lang w:val="en-US"/>
        </w:rPr>
        <w:t>Dokou</w:t>
      </w:r>
      <w:proofErr w:type="spellEnd"/>
      <w:r>
        <w:rPr>
          <w:lang w:val="en-US"/>
        </w:rPr>
        <w:t>, Christina, “The Pagan Condemnation and Orthodox Redemption…”</w:t>
      </w:r>
    </w:p>
    <w:p w:rsidR="003C401C" w:rsidRDefault="003C401C" w:rsidP="00FF7A1E">
      <w:pPr>
        <w:pBdr>
          <w:bottom w:val="single" w:sz="6" w:space="1" w:color="auto"/>
        </w:pBdr>
        <w:ind w:left="-567" w:right="-432"/>
        <w:rPr>
          <w:lang w:val="en-US"/>
        </w:rPr>
      </w:pPr>
      <w:r>
        <w:rPr>
          <w:lang w:val="en-US"/>
        </w:rPr>
        <w:t>---. “America: No Second Troy”</w:t>
      </w:r>
    </w:p>
    <w:p w:rsidR="00443B8C" w:rsidRPr="00003F5F" w:rsidRDefault="00443B8C" w:rsidP="00FF7A1E">
      <w:pPr>
        <w:ind w:left="-567" w:right="-432"/>
        <w:rPr>
          <w:lang w:val="en-US"/>
        </w:rPr>
      </w:pPr>
    </w:p>
    <w:p w:rsidR="007A13A4" w:rsidRDefault="00A01390" w:rsidP="00FF7A1E">
      <w:pPr>
        <w:ind w:left="-567" w:right="-432"/>
        <w:rPr>
          <w:lang w:val="en-GB"/>
        </w:rPr>
      </w:pPr>
      <w:r w:rsidRPr="00A01390">
        <w:rPr>
          <w:lang w:val="en-GB"/>
        </w:rPr>
        <w:t>WEEK VI</w:t>
      </w:r>
      <w:r w:rsidR="007A13A4">
        <w:rPr>
          <w:lang w:val="en-GB"/>
        </w:rPr>
        <w:t xml:space="preserve"> </w:t>
      </w:r>
      <w:r w:rsidR="007A13A4" w:rsidRPr="00A01390">
        <w:rPr>
          <w:lang w:val="en-GB"/>
        </w:rPr>
        <w:t>Gendered Odd-</w:t>
      </w:r>
      <w:proofErr w:type="spellStart"/>
      <w:r w:rsidR="007A13A4" w:rsidRPr="00A01390">
        <w:rPr>
          <w:lang w:val="en-GB"/>
        </w:rPr>
        <w:t>ysseys</w:t>
      </w:r>
      <w:proofErr w:type="spellEnd"/>
      <w:r w:rsidR="007A13A4">
        <w:rPr>
          <w:lang w:val="en-GB"/>
        </w:rPr>
        <w:t xml:space="preserve"> </w:t>
      </w:r>
    </w:p>
    <w:p w:rsidR="00A01390" w:rsidRDefault="00A01390" w:rsidP="00FF7A1E">
      <w:pPr>
        <w:ind w:left="-567" w:right="-432"/>
        <w:rPr>
          <w:lang w:val="en-GB"/>
        </w:rPr>
      </w:pPr>
      <w:r>
        <w:rPr>
          <w:lang w:val="en-GB"/>
        </w:rPr>
        <w:t>Readings:</w:t>
      </w:r>
      <w:r w:rsidRPr="00A01390">
        <w:rPr>
          <w:lang w:val="en-GB"/>
        </w:rPr>
        <w:t xml:space="preserve"> </w:t>
      </w:r>
      <w:proofErr w:type="spellStart"/>
      <w:r w:rsidRPr="00A01390">
        <w:rPr>
          <w:i/>
          <w:lang w:val="en-GB"/>
        </w:rPr>
        <w:t>Penelopiad</w:t>
      </w:r>
      <w:proofErr w:type="spellEnd"/>
      <w:r w:rsidRPr="00A01390">
        <w:rPr>
          <w:i/>
          <w:lang w:val="en-GB"/>
        </w:rPr>
        <w:t>;</w:t>
      </w:r>
      <w:r w:rsidR="007623CB">
        <w:rPr>
          <w:lang w:val="en-GB"/>
        </w:rPr>
        <w:t xml:space="preserve"> Parker; Doolittle; Atwood</w:t>
      </w:r>
    </w:p>
    <w:p w:rsidR="007A13A4" w:rsidRDefault="00132650" w:rsidP="00FF7A1E">
      <w:pPr>
        <w:ind w:left="-567" w:right="-432"/>
        <w:rPr>
          <w:b/>
          <w:lang w:val="en-GB"/>
        </w:rPr>
      </w:pPr>
      <w:r>
        <w:rPr>
          <w:b/>
          <w:lang w:val="en-GB"/>
        </w:rPr>
        <w:t>Supplementary Readings</w:t>
      </w:r>
    </w:p>
    <w:p w:rsidR="00443B8C" w:rsidRDefault="00443B8C" w:rsidP="00443B8C">
      <w:pPr>
        <w:pBdr>
          <w:bottom w:val="single" w:sz="6" w:space="1" w:color="auto"/>
        </w:pBdr>
        <w:ind w:left="-567" w:right="-432"/>
        <w:rPr>
          <w:lang w:val="en-GB"/>
        </w:rPr>
      </w:pPr>
      <w:proofErr w:type="spellStart"/>
      <w:r>
        <w:rPr>
          <w:lang w:val="en-GB"/>
        </w:rPr>
        <w:t>Dokou</w:t>
      </w:r>
      <w:proofErr w:type="spellEnd"/>
      <w:r>
        <w:rPr>
          <w:lang w:val="en-GB"/>
        </w:rPr>
        <w:t>, Christina, “Fruit of the Loom”</w:t>
      </w:r>
    </w:p>
    <w:p w:rsidR="007623CB" w:rsidRDefault="007623CB" w:rsidP="00443B8C">
      <w:pPr>
        <w:pBdr>
          <w:bottom w:val="single" w:sz="6" w:space="1" w:color="auto"/>
        </w:pBdr>
        <w:ind w:left="-567" w:right="-432"/>
        <w:rPr>
          <w:lang w:val="en-GB"/>
        </w:rPr>
      </w:pPr>
      <w:r>
        <w:rPr>
          <w:lang w:val="en-GB"/>
        </w:rPr>
        <w:t>Rodriguez-Salas, Gerardo, “</w:t>
      </w:r>
      <w:r w:rsidR="006B441E">
        <w:rPr>
          <w:lang w:val="en-GB"/>
        </w:rPr>
        <w:t xml:space="preserve">‘Close as a Kiss’: The Challenge of the Maids’ </w:t>
      </w:r>
      <w:proofErr w:type="spellStart"/>
      <w:r w:rsidR="006B441E">
        <w:rPr>
          <w:lang w:val="en-GB"/>
        </w:rPr>
        <w:t>Gyn</w:t>
      </w:r>
      <w:proofErr w:type="spellEnd"/>
      <w:r w:rsidR="006B441E">
        <w:rPr>
          <w:lang w:val="en-GB"/>
        </w:rPr>
        <w:t>/affection”</w:t>
      </w:r>
    </w:p>
    <w:p w:rsidR="00443B8C" w:rsidRDefault="00443B8C" w:rsidP="00443B8C">
      <w:pPr>
        <w:ind w:left="-567" w:right="-432"/>
        <w:rPr>
          <w:lang w:val="en-GB"/>
        </w:rPr>
      </w:pPr>
    </w:p>
    <w:p w:rsidR="007A13A4" w:rsidRPr="00A8026E" w:rsidRDefault="007A13A4" w:rsidP="00FF7A1E">
      <w:pPr>
        <w:ind w:left="-567" w:right="-432"/>
        <w:rPr>
          <w:lang w:val="en-US"/>
        </w:rPr>
      </w:pPr>
      <w:r>
        <w:rPr>
          <w:lang w:val="en-GB"/>
        </w:rPr>
        <w:lastRenderedPageBreak/>
        <w:t xml:space="preserve">WEEK VII </w:t>
      </w:r>
      <w:r w:rsidRPr="00A01390">
        <w:rPr>
          <w:lang w:val="en-GB"/>
        </w:rPr>
        <w:t>Constancy and Change</w:t>
      </w:r>
      <w:r>
        <w:rPr>
          <w:lang w:val="en-GB"/>
        </w:rPr>
        <w:t xml:space="preserve"> </w:t>
      </w:r>
      <w:r w:rsidR="00A8026E" w:rsidRPr="00A8026E">
        <w:rPr>
          <w:lang w:val="en-US"/>
        </w:rPr>
        <w:t>in Gaze Politics</w:t>
      </w:r>
    </w:p>
    <w:p w:rsidR="0056466B" w:rsidRDefault="00A01390" w:rsidP="0056466B">
      <w:pPr>
        <w:pBdr>
          <w:bottom w:val="single" w:sz="6" w:space="1" w:color="auto"/>
        </w:pBdr>
        <w:ind w:left="-567" w:right="-432"/>
        <w:rPr>
          <w:lang w:val="en-GB"/>
        </w:rPr>
      </w:pPr>
      <w:r>
        <w:rPr>
          <w:lang w:val="en-GB"/>
        </w:rPr>
        <w:t>Readings:</w:t>
      </w:r>
      <w:r w:rsidR="007A13A4">
        <w:rPr>
          <w:lang w:val="en-GB"/>
        </w:rPr>
        <w:t xml:space="preserve"> “Cupid and Psyche”</w:t>
      </w:r>
      <w:r w:rsidR="0056466B">
        <w:rPr>
          <w:lang w:val="en-US"/>
        </w:rPr>
        <w:t xml:space="preserve">; </w:t>
      </w:r>
      <w:proofErr w:type="spellStart"/>
      <w:r w:rsidR="0056466B">
        <w:rPr>
          <w:lang w:val="en-GB"/>
        </w:rPr>
        <w:t>Bottigheimer</w:t>
      </w:r>
      <w:proofErr w:type="spellEnd"/>
    </w:p>
    <w:p w:rsidR="0056466B" w:rsidRDefault="007A13A4" w:rsidP="0056466B">
      <w:pPr>
        <w:pBdr>
          <w:bottom w:val="single" w:sz="6" w:space="1" w:color="auto"/>
        </w:pBdr>
        <w:ind w:left="-567" w:right="-432"/>
        <w:rPr>
          <w:b/>
          <w:lang w:val="en-GB"/>
        </w:rPr>
      </w:pPr>
      <w:r>
        <w:rPr>
          <w:lang w:val="en-GB"/>
        </w:rPr>
        <w:t xml:space="preserve">Watch: </w:t>
      </w:r>
      <w:r w:rsidRPr="007A13A4">
        <w:rPr>
          <w:i/>
          <w:lang w:val="en-GB"/>
        </w:rPr>
        <w:t xml:space="preserve">When Night is </w:t>
      </w:r>
      <w:proofErr w:type="gramStart"/>
      <w:r w:rsidRPr="007A13A4">
        <w:rPr>
          <w:i/>
          <w:lang w:val="en-GB"/>
        </w:rPr>
        <w:t>Falling</w:t>
      </w:r>
      <w:proofErr w:type="gramEnd"/>
      <w:r>
        <w:rPr>
          <w:lang w:val="en-GB"/>
        </w:rPr>
        <w:t xml:space="preserve"> by Patricia </w:t>
      </w:r>
      <w:proofErr w:type="spellStart"/>
      <w:r>
        <w:rPr>
          <w:lang w:val="en-GB"/>
        </w:rPr>
        <w:t>Rosema</w:t>
      </w:r>
      <w:proofErr w:type="spellEnd"/>
      <w:r w:rsidR="006B441E">
        <w:rPr>
          <w:lang w:val="en-GB"/>
        </w:rPr>
        <w:t>;</w:t>
      </w:r>
      <w:r w:rsidR="006B441E" w:rsidRPr="006B441E">
        <w:rPr>
          <w:b/>
          <w:lang w:val="en-GB"/>
        </w:rPr>
        <w:t xml:space="preserve"> BIBLIOGRAPHY DUE</w:t>
      </w:r>
    </w:p>
    <w:p w:rsidR="007A13A4" w:rsidRPr="0056466B" w:rsidRDefault="00132650" w:rsidP="0056466B">
      <w:pPr>
        <w:pBdr>
          <w:bottom w:val="single" w:sz="6" w:space="1" w:color="auto"/>
        </w:pBdr>
        <w:ind w:left="-567" w:right="-432"/>
        <w:rPr>
          <w:lang w:val="en-GB"/>
        </w:rPr>
      </w:pPr>
      <w:r>
        <w:rPr>
          <w:b/>
          <w:lang w:val="en-GB"/>
        </w:rPr>
        <w:t>Supplementary Readings</w:t>
      </w:r>
    </w:p>
    <w:p w:rsidR="00FF7A1E" w:rsidRDefault="00882144" w:rsidP="00FF7A1E">
      <w:pPr>
        <w:pBdr>
          <w:bottom w:val="single" w:sz="6" w:space="1" w:color="auto"/>
        </w:pBdr>
        <w:ind w:left="-567" w:right="-432"/>
        <w:rPr>
          <w:lang w:val="en-GB"/>
        </w:rPr>
      </w:pPr>
      <w:proofErr w:type="spellStart"/>
      <w:r>
        <w:rPr>
          <w:lang w:val="en-GB"/>
        </w:rPr>
        <w:t>Schor</w:t>
      </w:r>
      <w:proofErr w:type="spellEnd"/>
      <w:r>
        <w:rPr>
          <w:lang w:val="en-GB"/>
        </w:rPr>
        <w:t>, Naomi, “Blindness as Metaphor”</w:t>
      </w:r>
    </w:p>
    <w:p w:rsidR="00A42CF2" w:rsidRDefault="00A42CF2" w:rsidP="00443B8C">
      <w:pPr>
        <w:ind w:left="-567" w:right="-432"/>
        <w:rPr>
          <w:lang w:val="en-GB"/>
        </w:rPr>
      </w:pPr>
    </w:p>
    <w:p w:rsidR="00443B8C" w:rsidRDefault="00443B8C" w:rsidP="00443B8C">
      <w:pPr>
        <w:ind w:left="-567" w:right="-432"/>
        <w:rPr>
          <w:lang w:val="en-GB"/>
        </w:rPr>
      </w:pPr>
      <w:r>
        <w:rPr>
          <w:lang w:val="en-GB"/>
        </w:rPr>
        <w:t xml:space="preserve">WEEK VIII Three Re-versions of </w:t>
      </w:r>
      <w:proofErr w:type="spellStart"/>
      <w:r>
        <w:rPr>
          <w:lang w:val="en-GB"/>
        </w:rPr>
        <w:t>Philoctetes</w:t>
      </w:r>
      <w:proofErr w:type="spellEnd"/>
      <w:r>
        <w:rPr>
          <w:lang w:val="en-GB"/>
        </w:rPr>
        <w:t>: A. Politics</w:t>
      </w:r>
    </w:p>
    <w:p w:rsidR="00443B8C" w:rsidRDefault="00443B8C" w:rsidP="00443B8C">
      <w:pPr>
        <w:ind w:left="-567" w:right="-432"/>
        <w:rPr>
          <w:lang w:val="en-GB"/>
        </w:rPr>
      </w:pPr>
      <w:r>
        <w:rPr>
          <w:lang w:val="en-GB"/>
        </w:rPr>
        <w:t xml:space="preserve">Readings: Wilson; Mandel; </w:t>
      </w:r>
      <w:proofErr w:type="spellStart"/>
      <w:r>
        <w:rPr>
          <w:lang w:val="en-GB"/>
        </w:rPr>
        <w:t>Hadas</w:t>
      </w:r>
      <w:proofErr w:type="spellEnd"/>
    </w:p>
    <w:p w:rsidR="00443B8C" w:rsidRPr="00443B8C" w:rsidRDefault="00443B8C" w:rsidP="00443B8C">
      <w:pPr>
        <w:ind w:left="-567" w:right="-432"/>
        <w:rPr>
          <w:b/>
          <w:lang w:val="en-GB"/>
        </w:rPr>
      </w:pPr>
      <w:r w:rsidRPr="00443B8C">
        <w:rPr>
          <w:b/>
          <w:lang w:val="en-GB"/>
        </w:rPr>
        <w:t>Supplementary Readings</w:t>
      </w:r>
    </w:p>
    <w:p w:rsidR="00443B8C" w:rsidRDefault="00443B8C" w:rsidP="00443B8C">
      <w:pPr>
        <w:ind w:left="-567" w:right="-432"/>
        <w:rPr>
          <w:lang w:val="en-GB"/>
        </w:rPr>
      </w:pPr>
      <w:r>
        <w:rPr>
          <w:lang w:val="en-GB"/>
        </w:rPr>
        <w:t xml:space="preserve">Gerber, David, From </w:t>
      </w:r>
      <w:r w:rsidRPr="00C1317E">
        <w:rPr>
          <w:i/>
          <w:lang w:val="en-GB"/>
        </w:rPr>
        <w:t>Disabled Veterans in History</w:t>
      </w:r>
    </w:p>
    <w:p w:rsidR="00443B8C" w:rsidRDefault="00443B8C" w:rsidP="00443B8C">
      <w:pPr>
        <w:ind w:left="-567" w:right="-432"/>
        <w:rPr>
          <w:lang w:val="en-GB"/>
        </w:rPr>
      </w:pPr>
      <w:r>
        <w:rPr>
          <w:lang w:val="en-GB"/>
        </w:rPr>
        <w:t xml:space="preserve">Greengard, Carola, From </w:t>
      </w:r>
      <w:r w:rsidRPr="003C401C">
        <w:rPr>
          <w:i/>
          <w:lang w:val="en-GB"/>
        </w:rPr>
        <w:t>Theatre in Crisis</w:t>
      </w:r>
    </w:p>
    <w:p w:rsidR="00443B8C" w:rsidRDefault="00443B8C" w:rsidP="00443B8C">
      <w:pPr>
        <w:pBdr>
          <w:bottom w:val="single" w:sz="6" w:space="1" w:color="auto"/>
        </w:pBdr>
        <w:ind w:left="-567" w:right="-432"/>
        <w:rPr>
          <w:lang w:val="en-GB"/>
        </w:rPr>
      </w:pPr>
      <w:r>
        <w:rPr>
          <w:lang w:val="en-GB"/>
        </w:rPr>
        <w:t xml:space="preserve">Poe, Joe Park. </w:t>
      </w:r>
      <w:r w:rsidRPr="003C401C">
        <w:rPr>
          <w:i/>
          <w:lang w:val="en-GB"/>
        </w:rPr>
        <w:t>From Heroism and Divine Justice</w:t>
      </w:r>
    </w:p>
    <w:p w:rsidR="00443B8C" w:rsidRDefault="00443B8C" w:rsidP="00C1317E">
      <w:pPr>
        <w:ind w:left="-567" w:right="-432"/>
        <w:rPr>
          <w:b/>
          <w:lang w:val="en-GB"/>
        </w:rPr>
      </w:pPr>
    </w:p>
    <w:p w:rsidR="007A13A4" w:rsidRDefault="00A01390" w:rsidP="00FF7A1E">
      <w:pPr>
        <w:ind w:left="-567" w:right="-432"/>
        <w:rPr>
          <w:lang w:val="en-GB"/>
        </w:rPr>
      </w:pPr>
      <w:r w:rsidRPr="00A01390">
        <w:rPr>
          <w:lang w:val="en-GB"/>
        </w:rPr>
        <w:t xml:space="preserve">WEEK IX </w:t>
      </w:r>
      <w:r w:rsidR="007A13A4">
        <w:rPr>
          <w:lang w:val="en-GB"/>
        </w:rPr>
        <w:t>B. Race</w:t>
      </w:r>
    </w:p>
    <w:p w:rsidR="00A01390" w:rsidRPr="006B441E" w:rsidRDefault="00A01390" w:rsidP="00FF7A1E">
      <w:pPr>
        <w:ind w:left="-567" w:right="-432"/>
        <w:rPr>
          <w:lang w:val="en-GB"/>
        </w:rPr>
      </w:pPr>
      <w:r>
        <w:rPr>
          <w:lang w:val="en-GB"/>
        </w:rPr>
        <w:t xml:space="preserve">Readings: </w:t>
      </w:r>
      <w:r w:rsidRPr="00A01390">
        <w:rPr>
          <w:lang w:val="en-GB"/>
        </w:rPr>
        <w:t>Walcott</w:t>
      </w:r>
      <w:r w:rsidR="007A13A4">
        <w:rPr>
          <w:lang w:val="en-GB"/>
        </w:rPr>
        <w:t xml:space="preserve">, excerpts from </w:t>
      </w:r>
      <w:proofErr w:type="spellStart"/>
      <w:r w:rsidR="007A13A4" w:rsidRPr="007A13A4">
        <w:rPr>
          <w:i/>
          <w:lang w:val="en-GB"/>
        </w:rPr>
        <w:t>Omeros</w:t>
      </w:r>
      <w:proofErr w:type="spellEnd"/>
      <w:r w:rsidR="006B441E">
        <w:rPr>
          <w:lang w:val="en-GB"/>
        </w:rPr>
        <w:t xml:space="preserve">; </w:t>
      </w:r>
      <w:r w:rsidR="006B441E" w:rsidRPr="006B441E">
        <w:rPr>
          <w:b/>
          <w:lang w:val="en-GB"/>
        </w:rPr>
        <w:t>OUTLINE DUE</w:t>
      </w:r>
    </w:p>
    <w:p w:rsidR="007A13A4" w:rsidRDefault="00132650" w:rsidP="00FF7A1E">
      <w:pPr>
        <w:ind w:left="-567" w:right="-432"/>
        <w:rPr>
          <w:b/>
          <w:lang w:val="en-GB"/>
        </w:rPr>
      </w:pPr>
      <w:r>
        <w:rPr>
          <w:b/>
          <w:lang w:val="en-GB"/>
        </w:rPr>
        <w:t>Supplementary Readings</w:t>
      </w:r>
    </w:p>
    <w:p w:rsidR="00FF7A1E" w:rsidRDefault="00C1317E" w:rsidP="00FF7A1E">
      <w:pPr>
        <w:ind w:left="-567" w:right="-432"/>
        <w:rPr>
          <w:lang w:val="en-GB"/>
        </w:rPr>
      </w:pPr>
      <w:r>
        <w:rPr>
          <w:lang w:val="en-GB"/>
        </w:rPr>
        <w:t>Figueroa, John, “</w:t>
      </w:r>
      <w:proofErr w:type="spellStart"/>
      <w:r>
        <w:rPr>
          <w:lang w:val="en-GB"/>
        </w:rPr>
        <w:t>Omeros</w:t>
      </w:r>
      <w:proofErr w:type="spellEnd"/>
      <w:r>
        <w:rPr>
          <w:lang w:val="en-GB"/>
        </w:rPr>
        <w:t>”</w:t>
      </w:r>
    </w:p>
    <w:p w:rsidR="00C1317E" w:rsidRDefault="003C401C" w:rsidP="00FF7A1E">
      <w:pPr>
        <w:pBdr>
          <w:bottom w:val="single" w:sz="6" w:space="1" w:color="auto"/>
        </w:pBdr>
        <w:ind w:left="-567" w:right="-432"/>
        <w:rPr>
          <w:lang w:val="en-US"/>
        </w:rPr>
      </w:pPr>
      <w:r w:rsidRPr="003C401C">
        <w:rPr>
          <w:lang w:val="en-US"/>
        </w:rPr>
        <w:t xml:space="preserve">Wilson, </w:t>
      </w:r>
      <w:r>
        <w:rPr>
          <w:lang w:val="en-US"/>
        </w:rPr>
        <w:t>“The Wound and the Bow” essay from book of same title</w:t>
      </w:r>
    </w:p>
    <w:p w:rsidR="00443B8C" w:rsidRPr="003C401C" w:rsidRDefault="00443B8C" w:rsidP="00FF7A1E">
      <w:pPr>
        <w:ind w:left="-567" w:right="-432"/>
        <w:rPr>
          <w:lang w:val="en-US"/>
        </w:rPr>
      </w:pPr>
    </w:p>
    <w:p w:rsidR="007A13A4" w:rsidRDefault="00A01390" w:rsidP="00FF7A1E">
      <w:pPr>
        <w:ind w:left="-567" w:right="-432"/>
        <w:rPr>
          <w:lang w:val="en-GB"/>
        </w:rPr>
      </w:pPr>
      <w:r w:rsidRPr="00A01390">
        <w:rPr>
          <w:lang w:val="en-GB"/>
        </w:rPr>
        <w:t xml:space="preserve">WEEK X </w:t>
      </w:r>
      <w:r w:rsidR="007A13A4">
        <w:rPr>
          <w:lang w:val="en-GB"/>
        </w:rPr>
        <w:t>C. Sexuality</w:t>
      </w:r>
    </w:p>
    <w:p w:rsidR="00A01390" w:rsidRDefault="00A01390" w:rsidP="00FF7A1E">
      <w:pPr>
        <w:ind w:left="-567" w:right="-432"/>
        <w:rPr>
          <w:lang w:val="en-GB"/>
        </w:rPr>
      </w:pPr>
      <w:r>
        <w:rPr>
          <w:lang w:val="en-GB"/>
        </w:rPr>
        <w:t xml:space="preserve">Readings: </w:t>
      </w:r>
      <w:proofErr w:type="spellStart"/>
      <w:r w:rsidRPr="00A01390">
        <w:rPr>
          <w:lang w:val="en-GB"/>
        </w:rPr>
        <w:t>Jesurun</w:t>
      </w:r>
      <w:proofErr w:type="spellEnd"/>
    </w:p>
    <w:p w:rsidR="007A13A4" w:rsidRPr="00B860CE" w:rsidRDefault="00132650" w:rsidP="00FF7A1E">
      <w:pPr>
        <w:ind w:left="-567" w:right="-432"/>
        <w:rPr>
          <w:b/>
        </w:rPr>
      </w:pPr>
      <w:r>
        <w:rPr>
          <w:b/>
          <w:lang w:val="en-GB"/>
        </w:rPr>
        <w:t>Supplementary</w:t>
      </w:r>
      <w:r w:rsidRPr="00B860CE">
        <w:rPr>
          <w:b/>
        </w:rPr>
        <w:t xml:space="preserve"> </w:t>
      </w:r>
      <w:r>
        <w:rPr>
          <w:b/>
          <w:lang w:val="en-GB"/>
        </w:rPr>
        <w:t>Readings</w:t>
      </w:r>
    </w:p>
    <w:p w:rsidR="00FF7A1E" w:rsidRDefault="003C401C" w:rsidP="00FF7A1E">
      <w:pPr>
        <w:pBdr>
          <w:bottom w:val="single" w:sz="6" w:space="1" w:color="auto"/>
        </w:pBdr>
        <w:ind w:left="-567" w:right="-432"/>
      </w:pPr>
      <w:r>
        <w:t>Ντόκου</w:t>
      </w:r>
      <w:r w:rsidRPr="003C401C">
        <w:t xml:space="preserve">, </w:t>
      </w:r>
      <w:r>
        <w:t>Χριστίνα</w:t>
      </w:r>
      <w:r w:rsidRPr="003C401C">
        <w:t>, «</w:t>
      </w:r>
      <w:r>
        <w:t>Εξ</w:t>
      </w:r>
      <w:r w:rsidRPr="003C401C">
        <w:t xml:space="preserve">’ </w:t>
      </w:r>
      <w:r>
        <w:t>οικείων τα βέλη»</w:t>
      </w:r>
    </w:p>
    <w:p w:rsidR="00443B8C" w:rsidRPr="00B860CE" w:rsidRDefault="00443B8C" w:rsidP="00FF7A1E">
      <w:pPr>
        <w:ind w:left="-567" w:right="-432"/>
      </w:pPr>
    </w:p>
    <w:p w:rsidR="007A13A4" w:rsidRDefault="00A01390" w:rsidP="00FF7A1E">
      <w:pPr>
        <w:ind w:left="-567" w:right="-432"/>
        <w:rPr>
          <w:lang w:val="en-GB"/>
        </w:rPr>
      </w:pPr>
      <w:r w:rsidRPr="00A01390">
        <w:rPr>
          <w:lang w:val="en-GB"/>
        </w:rPr>
        <w:t xml:space="preserve">WEEK XI </w:t>
      </w:r>
      <w:proofErr w:type="gramStart"/>
      <w:r w:rsidR="007A13A4" w:rsidRPr="00A01390">
        <w:rPr>
          <w:lang w:val="en-GB"/>
        </w:rPr>
        <w:t>The</w:t>
      </w:r>
      <w:proofErr w:type="gramEnd"/>
      <w:r w:rsidR="007A13A4" w:rsidRPr="00A01390">
        <w:rPr>
          <w:lang w:val="en-GB"/>
        </w:rPr>
        <w:t xml:space="preserve"> Classic and the Futuristic</w:t>
      </w:r>
      <w:r w:rsidR="007A13A4">
        <w:rPr>
          <w:lang w:val="en-GB"/>
        </w:rPr>
        <w:t xml:space="preserve"> </w:t>
      </w:r>
    </w:p>
    <w:p w:rsidR="00A01390" w:rsidRDefault="00A01390" w:rsidP="00FF7A1E">
      <w:pPr>
        <w:ind w:left="-567" w:right="-432"/>
        <w:rPr>
          <w:lang w:val="en-GB"/>
        </w:rPr>
      </w:pPr>
      <w:r>
        <w:rPr>
          <w:lang w:val="en-GB"/>
        </w:rPr>
        <w:t>Readings:</w:t>
      </w:r>
      <w:r w:rsidR="007A13A4">
        <w:rPr>
          <w:lang w:val="en-GB"/>
        </w:rPr>
        <w:t xml:space="preserve"> </w:t>
      </w:r>
      <w:proofErr w:type="spellStart"/>
      <w:r w:rsidR="00FF7A1E">
        <w:rPr>
          <w:lang w:val="en-GB"/>
        </w:rPr>
        <w:t>Svich</w:t>
      </w:r>
      <w:proofErr w:type="spellEnd"/>
    </w:p>
    <w:p w:rsidR="007A13A4" w:rsidRDefault="00132650" w:rsidP="00FF7A1E">
      <w:pPr>
        <w:ind w:left="-567" w:right="-432"/>
        <w:rPr>
          <w:b/>
          <w:lang w:val="en-GB"/>
        </w:rPr>
      </w:pPr>
      <w:r>
        <w:rPr>
          <w:b/>
          <w:lang w:val="en-GB"/>
        </w:rPr>
        <w:t>Supplementary Readings</w:t>
      </w:r>
    </w:p>
    <w:p w:rsidR="00FF7A1E" w:rsidRDefault="003C401C" w:rsidP="00FF7A1E">
      <w:pPr>
        <w:pBdr>
          <w:bottom w:val="single" w:sz="6" w:space="1" w:color="auto"/>
        </w:pBdr>
        <w:ind w:left="-567" w:right="-432"/>
        <w:rPr>
          <w:lang w:val="en-GB"/>
        </w:rPr>
      </w:pPr>
      <w:r>
        <w:rPr>
          <w:lang w:val="en-GB"/>
        </w:rPr>
        <w:t>Schultz, William, “The Global Society Needs Myth”</w:t>
      </w:r>
    </w:p>
    <w:p w:rsidR="00443B8C" w:rsidRPr="00A01390" w:rsidRDefault="00443B8C" w:rsidP="00FF7A1E">
      <w:pPr>
        <w:ind w:left="-567" w:right="-432"/>
        <w:rPr>
          <w:lang w:val="en-GB"/>
        </w:rPr>
      </w:pPr>
    </w:p>
    <w:p w:rsidR="001F7615" w:rsidRDefault="00A01390" w:rsidP="00FF7A1E">
      <w:pPr>
        <w:pBdr>
          <w:bottom w:val="single" w:sz="6" w:space="1" w:color="auto"/>
        </w:pBdr>
        <w:ind w:left="-567" w:right="-432"/>
        <w:rPr>
          <w:lang w:val="en-GB"/>
        </w:rPr>
      </w:pPr>
      <w:r w:rsidRPr="00A01390">
        <w:rPr>
          <w:lang w:val="en-GB"/>
        </w:rPr>
        <w:t xml:space="preserve">WEEK XII: </w:t>
      </w:r>
      <w:r w:rsidR="006B441E" w:rsidRPr="006B441E">
        <w:rPr>
          <w:b/>
          <w:lang w:val="en-GB"/>
        </w:rPr>
        <w:t>PAPER PRESENTATIONS</w:t>
      </w:r>
    </w:p>
    <w:p w:rsidR="00C1317E" w:rsidRDefault="00C1317E" w:rsidP="00FF7A1E">
      <w:pPr>
        <w:ind w:left="-567" w:right="-432"/>
        <w:rPr>
          <w:lang w:val="en-GB"/>
        </w:rPr>
      </w:pPr>
    </w:p>
    <w:p w:rsidR="006966EC" w:rsidRPr="006966EC" w:rsidRDefault="006966EC" w:rsidP="00FF7A1E">
      <w:pPr>
        <w:ind w:left="-567" w:right="-432"/>
        <w:rPr>
          <w:b/>
          <w:lang w:val="en-GB"/>
        </w:rPr>
      </w:pPr>
      <w:r w:rsidRPr="006966EC">
        <w:rPr>
          <w:b/>
          <w:lang w:val="en-GB"/>
        </w:rPr>
        <w:t>Suggested Texts for Final Paper:</w:t>
      </w:r>
    </w:p>
    <w:p w:rsidR="00A42CF2" w:rsidRDefault="00A42CF2" w:rsidP="00A42CF2">
      <w:pPr>
        <w:ind w:left="-567"/>
        <w:rPr>
          <w:lang w:val="en-GB"/>
        </w:rPr>
        <w:sectPr w:rsidR="00A42CF2" w:rsidSect="00FF7A1E">
          <w:pgSz w:w="12240" w:h="15840"/>
          <w:pgMar w:top="1440" w:right="1325" w:bottom="1440" w:left="1800" w:header="708" w:footer="708" w:gutter="0"/>
          <w:cols w:space="708"/>
          <w:docGrid w:linePitch="360"/>
        </w:sectPr>
      </w:pPr>
    </w:p>
    <w:p w:rsidR="00D157C0" w:rsidRDefault="00D157C0" w:rsidP="00A42CF2">
      <w:pPr>
        <w:ind w:left="-283" w:hanging="284"/>
        <w:rPr>
          <w:lang w:val="en-GB"/>
        </w:rPr>
      </w:pPr>
      <w:r>
        <w:rPr>
          <w:lang w:val="en-GB"/>
        </w:rPr>
        <w:lastRenderedPageBreak/>
        <w:t xml:space="preserve">Marion Zimmer Bradley, </w:t>
      </w:r>
      <w:proofErr w:type="gramStart"/>
      <w:r w:rsidRPr="00D157C0">
        <w:rPr>
          <w:i/>
          <w:lang w:val="en-GB"/>
        </w:rPr>
        <w:t>The</w:t>
      </w:r>
      <w:proofErr w:type="gramEnd"/>
      <w:r w:rsidRPr="00D157C0">
        <w:rPr>
          <w:i/>
          <w:lang w:val="en-GB"/>
        </w:rPr>
        <w:t xml:space="preserve"> Firebrand</w:t>
      </w:r>
    </w:p>
    <w:p w:rsidR="00E1296B" w:rsidRDefault="00C51B53" w:rsidP="00A42CF2">
      <w:pPr>
        <w:ind w:left="-283" w:hanging="284"/>
        <w:rPr>
          <w:lang w:val="en-GB"/>
        </w:rPr>
      </w:pPr>
      <w:r>
        <w:rPr>
          <w:lang w:val="en-GB"/>
        </w:rPr>
        <w:t xml:space="preserve">Anne Carson, </w:t>
      </w:r>
      <w:r w:rsidR="00D83638">
        <w:rPr>
          <w:i/>
          <w:lang w:val="en-GB"/>
        </w:rPr>
        <w:t>Autobiography of</w:t>
      </w:r>
      <w:r w:rsidRPr="00C51B53">
        <w:rPr>
          <w:i/>
          <w:lang w:val="en-GB"/>
        </w:rPr>
        <w:t xml:space="preserve"> Red</w:t>
      </w:r>
      <w:r>
        <w:rPr>
          <w:lang w:val="en-GB"/>
        </w:rPr>
        <w:t xml:space="preserve"> </w:t>
      </w:r>
    </w:p>
    <w:p w:rsidR="00274BCC" w:rsidRDefault="00274BCC" w:rsidP="00A42CF2">
      <w:pPr>
        <w:ind w:left="-283" w:hanging="284"/>
        <w:rPr>
          <w:lang w:val="en-GB"/>
        </w:rPr>
      </w:pPr>
      <w:r>
        <w:rPr>
          <w:lang w:val="en-GB"/>
        </w:rPr>
        <w:t xml:space="preserve">Joel Coen, </w:t>
      </w:r>
      <w:r w:rsidRPr="00C51B53">
        <w:rPr>
          <w:i/>
          <w:lang w:val="en-GB"/>
        </w:rPr>
        <w:t>Oh Brother, Where Art Thou</w:t>
      </w:r>
      <w:r>
        <w:rPr>
          <w:lang w:val="en-GB"/>
        </w:rPr>
        <w:t>?</w:t>
      </w:r>
    </w:p>
    <w:p w:rsidR="00D157C0" w:rsidRDefault="00D157C0" w:rsidP="00A42CF2">
      <w:pPr>
        <w:ind w:left="-283" w:hanging="284"/>
        <w:rPr>
          <w:lang w:val="en-GB"/>
        </w:rPr>
      </w:pPr>
      <w:r w:rsidRPr="00383EC6">
        <w:rPr>
          <w:lang w:val="en-GB"/>
        </w:rPr>
        <w:t xml:space="preserve">Charlotte Perkins Gilman, </w:t>
      </w:r>
      <w:proofErr w:type="spellStart"/>
      <w:r w:rsidRPr="009278AB">
        <w:rPr>
          <w:i/>
          <w:lang w:val="en-GB"/>
        </w:rPr>
        <w:t>Herland</w:t>
      </w:r>
      <w:proofErr w:type="spellEnd"/>
      <w:r w:rsidRPr="00383EC6">
        <w:rPr>
          <w:lang w:val="en-GB"/>
        </w:rPr>
        <w:cr/>
      </w:r>
      <w:r>
        <w:rPr>
          <w:lang w:val="en-GB"/>
        </w:rPr>
        <w:t xml:space="preserve">L. Ryder Haggard, </w:t>
      </w:r>
      <w:r w:rsidRPr="009278AB">
        <w:rPr>
          <w:i/>
          <w:lang w:val="en-GB"/>
        </w:rPr>
        <w:t>She</w:t>
      </w:r>
    </w:p>
    <w:p w:rsidR="00BA392E" w:rsidRDefault="00BA392E" w:rsidP="00BA392E">
      <w:pPr>
        <w:ind w:left="-567"/>
        <w:rPr>
          <w:lang w:val="en-US"/>
        </w:rPr>
      </w:pPr>
      <w:r>
        <w:rPr>
          <w:lang w:val="en-US"/>
        </w:rPr>
        <w:t xml:space="preserve">Dean Hsieh, </w:t>
      </w:r>
      <w:r w:rsidRPr="00BA392E">
        <w:rPr>
          <w:i/>
          <w:lang w:val="en-US"/>
        </w:rPr>
        <w:t>Athena</w:t>
      </w:r>
      <w:r>
        <w:rPr>
          <w:lang w:val="en-US"/>
        </w:rPr>
        <w:t xml:space="preserve"> (2-vol. manga)</w:t>
      </w:r>
    </w:p>
    <w:p w:rsidR="00D157C0" w:rsidRDefault="00D157C0" w:rsidP="00BA392E">
      <w:pPr>
        <w:ind w:left="-567"/>
        <w:rPr>
          <w:lang w:val="en-US"/>
        </w:rPr>
      </w:pPr>
      <w:r w:rsidRPr="00221E80">
        <w:rPr>
          <w:lang w:val="en-US"/>
        </w:rPr>
        <w:t xml:space="preserve">John Barth, </w:t>
      </w:r>
      <w:r>
        <w:rPr>
          <w:lang w:val="en-US"/>
        </w:rPr>
        <w:t>“</w:t>
      </w:r>
      <w:proofErr w:type="spellStart"/>
      <w:r>
        <w:rPr>
          <w:lang w:val="en-US"/>
        </w:rPr>
        <w:t>Perseiad</w:t>
      </w:r>
      <w:proofErr w:type="spellEnd"/>
      <w:r w:rsidR="00941321">
        <w:rPr>
          <w:lang w:val="en-US"/>
        </w:rPr>
        <w:t xml:space="preserve">” </w:t>
      </w:r>
      <w:r w:rsidR="00A42CF2">
        <w:rPr>
          <w:lang w:val="en-US"/>
        </w:rPr>
        <w:t>and/</w:t>
      </w:r>
      <w:r w:rsidR="00941321">
        <w:rPr>
          <w:lang w:val="en-US"/>
        </w:rPr>
        <w:t>or</w:t>
      </w:r>
      <w:r>
        <w:rPr>
          <w:lang w:val="en-US"/>
        </w:rPr>
        <w:t xml:space="preserve"> </w:t>
      </w:r>
      <w:r w:rsidRPr="00221E80">
        <w:rPr>
          <w:lang w:val="en-US"/>
        </w:rPr>
        <w:t>“</w:t>
      </w:r>
      <w:proofErr w:type="spellStart"/>
      <w:r w:rsidRPr="00221E80">
        <w:rPr>
          <w:lang w:val="en-US"/>
        </w:rPr>
        <w:t>Bellerophon</w:t>
      </w:r>
      <w:r>
        <w:rPr>
          <w:lang w:val="en-US"/>
        </w:rPr>
        <w:t>iad</w:t>
      </w:r>
      <w:proofErr w:type="spellEnd"/>
      <w:r>
        <w:rPr>
          <w:lang w:val="en-US"/>
        </w:rPr>
        <w:t xml:space="preserve">” from </w:t>
      </w:r>
      <w:r w:rsidRPr="00221E80">
        <w:rPr>
          <w:i/>
          <w:lang w:val="en-US"/>
        </w:rPr>
        <w:t>Chimera</w:t>
      </w:r>
    </w:p>
    <w:p w:rsidR="00D157C0" w:rsidRPr="00412BC1" w:rsidRDefault="00A42CF2" w:rsidP="00A42CF2">
      <w:pPr>
        <w:ind w:left="-283" w:hanging="284"/>
        <w:rPr>
          <w:lang w:val="en-US"/>
        </w:rPr>
      </w:pPr>
      <w:r>
        <w:rPr>
          <w:lang w:val="en-US"/>
        </w:rPr>
        <w:t xml:space="preserve">----. </w:t>
      </w:r>
      <w:r w:rsidR="00D157C0">
        <w:rPr>
          <w:lang w:val="en-US"/>
        </w:rPr>
        <w:t>“Echo</w:t>
      </w:r>
      <w:r w:rsidR="00C51B53">
        <w:rPr>
          <w:lang w:val="en-US"/>
        </w:rPr>
        <w:t>,</w:t>
      </w:r>
      <w:r w:rsidR="00D157C0">
        <w:rPr>
          <w:lang w:val="en-US"/>
        </w:rPr>
        <w:t xml:space="preserve">” </w:t>
      </w:r>
      <w:r w:rsidR="00C51B53">
        <w:rPr>
          <w:lang w:val="en-US"/>
        </w:rPr>
        <w:t>“</w:t>
      </w:r>
      <w:proofErr w:type="spellStart"/>
      <w:r w:rsidR="00C51B53">
        <w:rPr>
          <w:lang w:val="en-US"/>
        </w:rPr>
        <w:t>Anonymiad</w:t>
      </w:r>
      <w:proofErr w:type="spellEnd"/>
      <w:r w:rsidR="00C51B53">
        <w:rPr>
          <w:lang w:val="en-US"/>
        </w:rPr>
        <w:t xml:space="preserve">,” </w:t>
      </w:r>
      <w:r>
        <w:rPr>
          <w:lang w:val="en-US"/>
        </w:rPr>
        <w:t>and/</w:t>
      </w:r>
      <w:r w:rsidR="00C51B53">
        <w:rPr>
          <w:lang w:val="en-US"/>
        </w:rPr>
        <w:t>or</w:t>
      </w:r>
      <w:r w:rsidR="00D157C0">
        <w:rPr>
          <w:lang w:val="en-US"/>
        </w:rPr>
        <w:t xml:space="preserve"> “</w:t>
      </w:r>
      <w:proofErr w:type="spellStart"/>
      <w:r w:rsidR="00D157C0">
        <w:rPr>
          <w:lang w:val="en-US"/>
        </w:rPr>
        <w:t>Menelaiad</w:t>
      </w:r>
      <w:proofErr w:type="spellEnd"/>
      <w:r w:rsidR="00D157C0">
        <w:rPr>
          <w:lang w:val="en-US"/>
        </w:rPr>
        <w:t xml:space="preserve">” from </w:t>
      </w:r>
      <w:r w:rsidR="00D157C0" w:rsidRPr="00412BC1">
        <w:rPr>
          <w:i/>
          <w:lang w:val="en-US"/>
        </w:rPr>
        <w:t>Lost in the Funhouse</w:t>
      </w:r>
    </w:p>
    <w:p w:rsidR="00A42CF2" w:rsidRDefault="00A42CF2" w:rsidP="00A42CF2">
      <w:pPr>
        <w:ind w:left="-283" w:hanging="284"/>
        <w:rPr>
          <w:lang w:val="en-US"/>
        </w:rPr>
      </w:pPr>
      <w:r>
        <w:rPr>
          <w:lang w:val="en-US"/>
        </w:rPr>
        <w:t xml:space="preserve">Zachary Mason, </w:t>
      </w:r>
      <w:proofErr w:type="gramStart"/>
      <w:r w:rsidRPr="00A42CF2">
        <w:rPr>
          <w:i/>
          <w:lang w:val="en-US"/>
        </w:rPr>
        <w:t>The</w:t>
      </w:r>
      <w:proofErr w:type="gramEnd"/>
      <w:r w:rsidRPr="00A42CF2">
        <w:rPr>
          <w:i/>
          <w:lang w:val="en-US"/>
        </w:rPr>
        <w:t xml:space="preserve"> Lost Books of the Odyssey</w:t>
      </w:r>
    </w:p>
    <w:p w:rsidR="00D157C0" w:rsidRPr="00221E80" w:rsidRDefault="00D157C0" w:rsidP="00A42CF2">
      <w:pPr>
        <w:ind w:left="-283" w:hanging="284"/>
        <w:rPr>
          <w:lang w:val="en-US"/>
        </w:rPr>
      </w:pPr>
      <w:r w:rsidRPr="00221E80">
        <w:rPr>
          <w:lang w:val="en-US"/>
        </w:rPr>
        <w:t xml:space="preserve">Madeline Miller, </w:t>
      </w:r>
      <w:proofErr w:type="gramStart"/>
      <w:r w:rsidRPr="00D157C0">
        <w:rPr>
          <w:i/>
          <w:lang w:val="en-US"/>
        </w:rPr>
        <w:t>The</w:t>
      </w:r>
      <w:proofErr w:type="gramEnd"/>
      <w:r w:rsidRPr="00D157C0">
        <w:rPr>
          <w:i/>
          <w:lang w:val="en-US"/>
        </w:rPr>
        <w:t xml:space="preserve"> Song of Achilles</w:t>
      </w:r>
      <w:r w:rsidR="00302952">
        <w:rPr>
          <w:i/>
          <w:lang w:val="en-US"/>
        </w:rPr>
        <w:t>; Circe</w:t>
      </w:r>
    </w:p>
    <w:p w:rsidR="00D157C0" w:rsidRPr="00221E80" w:rsidRDefault="00D157C0" w:rsidP="00A42CF2">
      <w:pPr>
        <w:ind w:left="-283" w:hanging="284"/>
        <w:rPr>
          <w:lang w:val="en-US"/>
        </w:rPr>
      </w:pPr>
      <w:r w:rsidRPr="00221E80">
        <w:rPr>
          <w:lang w:val="en-US"/>
        </w:rPr>
        <w:t xml:space="preserve">Mark </w:t>
      </w:r>
      <w:proofErr w:type="spellStart"/>
      <w:r w:rsidRPr="00221E80">
        <w:rPr>
          <w:lang w:val="en-US"/>
        </w:rPr>
        <w:t>Merlis</w:t>
      </w:r>
      <w:proofErr w:type="spellEnd"/>
      <w:r w:rsidRPr="00221E80">
        <w:rPr>
          <w:lang w:val="en-US"/>
        </w:rPr>
        <w:t xml:space="preserve">, </w:t>
      </w:r>
      <w:r w:rsidRPr="00D157C0">
        <w:rPr>
          <w:i/>
          <w:lang w:val="en-US"/>
        </w:rPr>
        <w:t>An Arrow’s Flight</w:t>
      </w:r>
    </w:p>
    <w:p w:rsidR="00BA392E" w:rsidRPr="00D04674" w:rsidRDefault="00BA392E" w:rsidP="00A42CF2">
      <w:pPr>
        <w:ind w:left="-283" w:hanging="284"/>
        <w:rPr>
          <w:lang w:val="en-US"/>
        </w:rPr>
      </w:pPr>
      <w:r>
        <w:rPr>
          <w:lang w:val="en-US"/>
        </w:rPr>
        <w:lastRenderedPageBreak/>
        <w:t xml:space="preserve">George Pérez (artist), </w:t>
      </w:r>
      <w:r w:rsidRPr="00BA392E">
        <w:rPr>
          <w:i/>
          <w:lang w:val="en-US"/>
        </w:rPr>
        <w:t>Wonder Woman</w:t>
      </w:r>
      <w:r w:rsidR="00D04674">
        <w:rPr>
          <w:lang w:val="en-US"/>
        </w:rPr>
        <w:t xml:space="preserve"> (at least vols. I-II)</w:t>
      </w:r>
    </w:p>
    <w:p w:rsidR="00D157C0" w:rsidRDefault="00D157C0" w:rsidP="00A42CF2">
      <w:pPr>
        <w:ind w:left="-283" w:hanging="284"/>
        <w:rPr>
          <w:lang w:val="en-US"/>
        </w:rPr>
      </w:pPr>
      <w:r>
        <w:rPr>
          <w:lang w:val="en-US"/>
        </w:rPr>
        <w:t xml:space="preserve">Stephen </w:t>
      </w:r>
      <w:proofErr w:type="spellStart"/>
      <w:r>
        <w:rPr>
          <w:lang w:val="en-US"/>
        </w:rPr>
        <w:t>Pressfield</w:t>
      </w:r>
      <w:proofErr w:type="spellEnd"/>
      <w:r>
        <w:rPr>
          <w:lang w:val="en-US"/>
        </w:rPr>
        <w:t xml:space="preserve">, </w:t>
      </w:r>
      <w:r w:rsidRPr="00D157C0">
        <w:rPr>
          <w:i/>
          <w:lang w:val="en-US"/>
        </w:rPr>
        <w:t>Last of the Amazons</w:t>
      </w:r>
    </w:p>
    <w:p w:rsidR="00441365" w:rsidRDefault="00441365" w:rsidP="00A42CF2">
      <w:pPr>
        <w:ind w:left="-283" w:hanging="284"/>
        <w:rPr>
          <w:lang w:val="en-US"/>
        </w:rPr>
      </w:pPr>
      <w:r>
        <w:rPr>
          <w:lang w:val="en-US"/>
        </w:rPr>
        <w:t xml:space="preserve">Philip Roth, </w:t>
      </w:r>
      <w:proofErr w:type="gramStart"/>
      <w:r w:rsidRPr="00441365">
        <w:rPr>
          <w:i/>
          <w:lang w:val="en-US"/>
        </w:rPr>
        <w:t>The</w:t>
      </w:r>
      <w:proofErr w:type="gramEnd"/>
      <w:r w:rsidRPr="00441365">
        <w:rPr>
          <w:i/>
          <w:lang w:val="en-US"/>
        </w:rPr>
        <w:t xml:space="preserve"> Breast</w:t>
      </w:r>
      <w:r w:rsidR="00F14D8F">
        <w:rPr>
          <w:i/>
          <w:lang w:val="en-US"/>
        </w:rPr>
        <w:t>, The Human Stain</w:t>
      </w:r>
    </w:p>
    <w:p w:rsidR="00B226C3" w:rsidRDefault="00B226C3" w:rsidP="00A42CF2">
      <w:pPr>
        <w:ind w:left="-283" w:hanging="284"/>
        <w:rPr>
          <w:lang w:val="en-US"/>
        </w:rPr>
      </w:pPr>
      <w:r>
        <w:rPr>
          <w:lang w:val="en-US"/>
        </w:rPr>
        <w:t xml:space="preserve">Upton Sinclair, </w:t>
      </w:r>
      <w:proofErr w:type="gramStart"/>
      <w:r w:rsidRPr="00B226C3">
        <w:rPr>
          <w:i/>
          <w:lang w:val="en-US"/>
        </w:rPr>
        <w:t>The</w:t>
      </w:r>
      <w:proofErr w:type="gramEnd"/>
      <w:r w:rsidRPr="00B226C3">
        <w:rPr>
          <w:i/>
          <w:lang w:val="en-US"/>
        </w:rPr>
        <w:t xml:space="preserve"> Jungle</w:t>
      </w:r>
    </w:p>
    <w:p w:rsidR="00D157C0" w:rsidRPr="00221E80" w:rsidRDefault="00D157C0" w:rsidP="00A42CF2">
      <w:pPr>
        <w:ind w:left="-283" w:hanging="284"/>
        <w:rPr>
          <w:lang w:val="en-US"/>
        </w:rPr>
      </w:pPr>
      <w:r>
        <w:rPr>
          <w:lang w:val="en-US"/>
        </w:rPr>
        <w:t xml:space="preserve">Steven Sherrill, </w:t>
      </w:r>
      <w:proofErr w:type="gramStart"/>
      <w:r w:rsidRPr="00D157C0">
        <w:rPr>
          <w:i/>
          <w:lang w:val="en-US"/>
        </w:rPr>
        <w:t>The</w:t>
      </w:r>
      <w:proofErr w:type="gramEnd"/>
      <w:r w:rsidRPr="00D157C0">
        <w:rPr>
          <w:i/>
          <w:lang w:val="en-US"/>
        </w:rPr>
        <w:t xml:space="preserve"> Minotaur Takes a Cigarette Break</w:t>
      </w:r>
    </w:p>
    <w:p w:rsidR="00E1296B" w:rsidRDefault="00D157C0" w:rsidP="00A42CF2">
      <w:pPr>
        <w:ind w:left="-283" w:hanging="284"/>
        <w:rPr>
          <w:lang w:val="en-GB"/>
        </w:rPr>
      </w:pPr>
      <w:r w:rsidRPr="00383EC6">
        <w:rPr>
          <w:lang w:val="en-GB"/>
        </w:rPr>
        <w:t xml:space="preserve">Meredith </w:t>
      </w:r>
      <w:proofErr w:type="spellStart"/>
      <w:r w:rsidRPr="00383EC6">
        <w:rPr>
          <w:lang w:val="en-GB"/>
        </w:rPr>
        <w:t>Steinback</w:t>
      </w:r>
      <w:proofErr w:type="spellEnd"/>
      <w:r w:rsidRPr="00383EC6">
        <w:rPr>
          <w:lang w:val="en-GB"/>
        </w:rPr>
        <w:t xml:space="preserve">: </w:t>
      </w:r>
      <w:r w:rsidRPr="00D157C0">
        <w:rPr>
          <w:i/>
          <w:lang w:val="en-GB"/>
        </w:rPr>
        <w:t xml:space="preserve">Tiresias, Or, </w:t>
      </w:r>
      <w:proofErr w:type="gramStart"/>
      <w:r w:rsidRPr="00D157C0">
        <w:rPr>
          <w:i/>
          <w:lang w:val="en-GB"/>
        </w:rPr>
        <w:t>The</w:t>
      </w:r>
      <w:proofErr w:type="gramEnd"/>
      <w:r w:rsidRPr="00D157C0">
        <w:rPr>
          <w:i/>
          <w:lang w:val="en-GB"/>
        </w:rPr>
        <w:t xml:space="preserve"> Birth of the World as We Know It</w:t>
      </w:r>
    </w:p>
    <w:p w:rsidR="00D157C0" w:rsidRDefault="00D157C0" w:rsidP="00A42CF2">
      <w:pPr>
        <w:ind w:left="-283" w:hanging="284"/>
        <w:rPr>
          <w:lang w:val="en-GB"/>
        </w:rPr>
      </w:pPr>
      <w:r w:rsidRPr="00383EC6">
        <w:rPr>
          <w:lang w:val="en-GB"/>
        </w:rPr>
        <w:t xml:space="preserve">Donna </w:t>
      </w:r>
      <w:proofErr w:type="spellStart"/>
      <w:r w:rsidRPr="00383EC6">
        <w:rPr>
          <w:lang w:val="en-GB"/>
        </w:rPr>
        <w:t>Tartt</w:t>
      </w:r>
      <w:proofErr w:type="spellEnd"/>
      <w:r w:rsidRPr="00383EC6">
        <w:rPr>
          <w:lang w:val="en-GB"/>
        </w:rPr>
        <w:t xml:space="preserve">, </w:t>
      </w:r>
      <w:proofErr w:type="gramStart"/>
      <w:r w:rsidRPr="00D157C0">
        <w:rPr>
          <w:i/>
          <w:lang w:val="en-GB"/>
        </w:rPr>
        <w:t>The</w:t>
      </w:r>
      <w:proofErr w:type="gramEnd"/>
      <w:r w:rsidRPr="00D157C0">
        <w:rPr>
          <w:i/>
          <w:lang w:val="en-GB"/>
        </w:rPr>
        <w:t xml:space="preserve"> Secret History</w:t>
      </w:r>
    </w:p>
    <w:p w:rsidR="00441365" w:rsidRDefault="00D157C0" w:rsidP="00441365">
      <w:pPr>
        <w:ind w:left="-283" w:hanging="284"/>
        <w:rPr>
          <w:i/>
          <w:lang w:val="en-US"/>
        </w:rPr>
      </w:pPr>
      <w:r w:rsidRPr="00221E80">
        <w:rPr>
          <w:lang w:val="en-US"/>
        </w:rPr>
        <w:t xml:space="preserve">John Updike, </w:t>
      </w:r>
      <w:proofErr w:type="gramStart"/>
      <w:r w:rsidRPr="00D157C0">
        <w:rPr>
          <w:i/>
          <w:lang w:val="en-US"/>
        </w:rPr>
        <w:t>The</w:t>
      </w:r>
      <w:proofErr w:type="gramEnd"/>
      <w:r w:rsidRPr="00D157C0">
        <w:rPr>
          <w:i/>
          <w:lang w:val="en-US"/>
        </w:rPr>
        <w:t xml:space="preserve"> Centaur</w:t>
      </w:r>
    </w:p>
    <w:p w:rsidR="00441365" w:rsidRPr="00BA392E" w:rsidRDefault="00BA392E" w:rsidP="00441365">
      <w:pPr>
        <w:ind w:left="-283" w:hanging="284"/>
        <w:rPr>
          <w:lang w:val="en-US"/>
        </w:rPr>
      </w:pPr>
      <w:r>
        <w:rPr>
          <w:lang w:val="en-US"/>
        </w:rPr>
        <w:t xml:space="preserve">Eudora Welty, </w:t>
      </w:r>
      <w:proofErr w:type="gramStart"/>
      <w:r w:rsidRPr="00BA392E">
        <w:rPr>
          <w:i/>
          <w:lang w:val="en-US"/>
        </w:rPr>
        <w:t>The</w:t>
      </w:r>
      <w:proofErr w:type="gramEnd"/>
      <w:r w:rsidRPr="00BA392E">
        <w:rPr>
          <w:i/>
          <w:lang w:val="en-US"/>
        </w:rPr>
        <w:t xml:space="preserve"> Golden Apples</w:t>
      </w:r>
    </w:p>
    <w:sectPr w:rsidR="00441365" w:rsidRPr="00BA392E" w:rsidSect="00A42CF2">
      <w:type w:val="continuous"/>
      <w:pgSz w:w="12240" w:h="15840"/>
      <w:pgMar w:top="1440" w:right="1325" w:bottom="1440" w:left="1800" w:header="708" w:footer="708" w:gutter="0"/>
      <w:cols w:num="2" w:space="117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C12FAC"/>
    <w:multiLevelType w:val="hybridMultilevel"/>
    <w:tmpl w:val="1236EE2C"/>
    <w:lvl w:ilvl="0" w:tplc="F934C6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53F46EF1"/>
    <w:multiLevelType w:val="hybridMultilevel"/>
    <w:tmpl w:val="4BD22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390"/>
    <w:rsid w:val="0000075D"/>
    <w:rsid w:val="00003DA2"/>
    <w:rsid w:val="00003F5F"/>
    <w:rsid w:val="000047E5"/>
    <w:rsid w:val="00014B48"/>
    <w:rsid w:val="00016B98"/>
    <w:rsid w:val="00023C75"/>
    <w:rsid w:val="00024460"/>
    <w:rsid w:val="0002583A"/>
    <w:rsid w:val="00032B2A"/>
    <w:rsid w:val="0003331F"/>
    <w:rsid w:val="00037CAC"/>
    <w:rsid w:val="000452F3"/>
    <w:rsid w:val="000511A4"/>
    <w:rsid w:val="00051440"/>
    <w:rsid w:val="0005170F"/>
    <w:rsid w:val="00051854"/>
    <w:rsid w:val="00054DD3"/>
    <w:rsid w:val="00061F68"/>
    <w:rsid w:val="0006628D"/>
    <w:rsid w:val="0007147D"/>
    <w:rsid w:val="000803FD"/>
    <w:rsid w:val="000818EB"/>
    <w:rsid w:val="00091CAF"/>
    <w:rsid w:val="00095420"/>
    <w:rsid w:val="000A224F"/>
    <w:rsid w:val="000A5865"/>
    <w:rsid w:val="000C137F"/>
    <w:rsid w:val="000C2AEE"/>
    <w:rsid w:val="000D2C1D"/>
    <w:rsid w:val="000D575B"/>
    <w:rsid w:val="000E26EA"/>
    <w:rsid w:val="000E67E6"/>
    <w:rsid w:val="000F1685"/>
    <w:rsid w:val="000F513F"/>
    <w:rsid w:val="00100AAF"/>
    <w:rsid w:val="00105143"/>
    <w:rsid w:val="001056AA"/>
    <w:rsid w:val="001059A7"/>
    <w:rsid w:val="00106042"/>
    <w:rsid w:val="0010617A"/>
    <w:rsid w:val="00132650"/>
    <w:rsid w:val="00132B6F"/>
    <w:rsid w:val="00135FB3"/>
    <w:rsid w:val="001414D9"/>
    <w:rsid w:val="00150D19"/>
    <w:rsid w:val="00151049"/>
    <w:rsid w:val="0015155A"/>
    <w:rsid w:val="00157656"/>
    <w:rsid w:val="001605EE"/>
    <w:rsid w:val="00164626"/>
    <w:rsid w:val="00170023"/>
    <w:rsid w:val="001727B0"/>
    <w:rsid w:val="00176F51"/>
    <w:rsid w:val="00177024"/>
    <w:rsid w:val="00185627"/>
    <w:rsid w:val="0018775F"/>
    <w:rsid w:val="00192F37"/>
    <w:rsid w:val="00194E5F"/>
    <w:rsid w:val="001B045C"/>
    <w:rsid w:val="001B27CF"/>
    <w:rsid w:val="001B2B0A"/>
    <w:rsid w:val="001B7383"/>
    <w:rsid w:val="001D0503"/>
    <w:rsid w:val="001D3FBF"/>
    <w:rsid w:val="001D7C95"/>
    <w:rsid w:val="001E1C80"/>
    <w:rsid w:val="001E48B4"/>
    <w:rsid w:val="001E568D"/>
    <w:rsid w:val="001E5A77"/>
    <w:rsid w:val="001F69F4"/>
    <w:rsid w:val="001F7615"/>
    <w:rsid w:val="00200CE0"/>
    <w:rsid w:val="0020381B"/>
    <w:rsid w:val="00204DF8"/>
    <w:rsid w:val="00210D02"/>
    <w:rsid w:val="002114D4"/>
    <w:rsid w:val="00213BE2"/>
    <w:rsid w:val="00220698"/>
    <w:rsid w:val="00222330"/>
    <w:rsid w:val="00225C5A"/>
    <w:rsid w:val="002306C8"/>
    <w:rsid w:val="00230902"/>
    <w:rsid w:val="002340E5"/>
    <w:rsid w:val="0024621A"/>
    <w:rsid w:val="002504E5"/>
    <w:rsid w:val="00251CA7"/>
    <w:rsid w:val="00252CC8"/>
    <w:rsid w:val="00262DF2"/>
    <w:rsid w:val="00266FD9"/>
    <w:rsid w:val="00267048"/>
    <w:rsid w:val="00273253"/>
    <w:rsid w:val="002736C3"/>
    <w:rsid w:val="0027453B"/>
    <w:rsid w:val="00274BCC"/>
    <w:rsid w:val="002827C4"/>
    <w:rsid w:val="002A4AC7"/>
    <w:rsid w:val="002B59E8"/>
    <w:rsid w:val="002B6EFE"/>
    <w:rsid w:val="002D43BD"/>
    <w:rsid w:val="002E0F95"/>
    <w:rsid w:val="002E6F3B"/>
    <w:rsid w:val="002F0187"/>
    <w:rsid w:val="002F08E2"/>
    <w:rsid w:val="002F15B3"/>
    <w:rsid w:val="00300EAD"/>
    <w:rsid w:val="00302952"/>
    <w:rsid w:val="00304991"/>
    <w:rsid w:val="003268FF"/>
    <w:rsid w:val="0032698A"/>
    <w:rsid w:val="003378F8"/>
    <w:rsid w:val="00345197"/>
    <w:rsid w:val="00345B8E"/>
    <w:rsid w:val="00347349"/>
    <w:rsid w:val="003529FF"/>
    <w:rsid w:val="00352EF2"/>
    <w:rsid w:val="00354973"/>
    <w:rsid w:val="00356676"/>
    <w:rsid w:val="003569D9"/>
    <w:rsid w:val="003603E1"/>
    <w:rsid w:val="003628E6"/>
    <w:rsid w:val="0036316D"/>
    <w:rsid w:val="00370BF7"/>
    <w:rsid w:val="0037444D"/>
    <w:rsid w:val="00375057"/>
    <w:rsid w:val="0037527B"/>
    <w:rsid w:val="00383965"/>
    <w:rsid w:val="003867D2"/>
    <w:rsid w:val="00386916"/>
    <w:rsid w:val="00387E13"/>
    <w:rsid w:val="00390F46"/>
    <w:rsid w:val="00391193"/>
    <w:rsid w:val="0039525C"/>
    <w:rsid w:val="00396DE5"/>
    <w:rsid w:val="00397148"/>
    <w:rsid w:val="003A679F"/>
    <w:rsid w:val="003B4716"/>
    <w:rsid w:val="003C3C1B"/>
    <w:rsid w:val="003C401C"/>
    <w:rsid w:val="003C5ADE"/>
    <w:rsid w:val="003C7ACE"/>
    <w:rsid w:val="003D2584"/>
    <w:rsid w:val="003D736C"/>
    <w:rsid w:val="003E025F"/>
    <w:rsid w:val="003E6912"/>
    <w:rsid w:val="003E7BCC"/>
    <w:rsid w:val="00403FFA"/>
    <w:rsid w:val="00404610"/>
    <w:rsid w:val="00405639"/>
    <w:rsid w:val="00406890"/>
    <w:rsid w:val="00407018"/>
    <w:rsid w:val="0041372C"/>
    <w:rsid w:val="004138C6"/>
    <w:rsid w:val="00414264"/>
    <w:rsid w:val="00415AB4"/>
    <w:rsid w:val="004165B9"/>
    <w:rsid w:val="004271D1"/>
    <w:rsid w:val="004313A8"/>
    <w:rsid w:val="00431968"/>
    <w:rsid w:val="00441365"/>
    <w:rsid w:val="00443B8C"/>
    <w:rsid w:val="0044464D"/>
    <w:rsid w:val="004530E7"/>
    <w:rsid w:val="00454B72"/>
    <w:rsid w:val="00461134"/>
    <w:rsid w:val="0046509B"/>
    <w:rsid w:val="00471658"/>
    <w:rsid w:val="0047357A"/>
    <w:rsid w:val="0047553A"/>
    <w:rsid w:val="00475761"/>
    <w:rsid w:val="004A4405"/>
    <w:rsid w:val="004A4C5C"/>
    <w:rsid w:val="004A6E0D"/>
    <w:rsid w:val="004B063B"/>
    <w:rsid w:val="004B1D94"/>
    <w:rsid w:val="004B2462"/>
    <w:rsid w:val="004C03DC"/>
    <w:rsid w:val="004D03B4"/>
    <w:rsid w:val="004D3AE8"/>
    <w:rsid w:val="004D3BD0"/>
    <w:rsid w:val="004D5AF9"/>
    <w:rsid w:val="004E6E1B"/>
    <w:rsid w:val="004E7B42"/>
    <w:rsid w:val="004F1742"/>
    <w:rsid w:val="004F1B7D"/>
    <w:rsid w:val="004F2219"/>
    <w:rsid w:val="004F3940"/>
    <w:rsid w:val="004F3EF5"/>
    <w:rsid w:val="004F48E9"/>
    <w:rsid w:val="004F5D10"/>
    <w:rsid w:val="00503410"/>
    <w:rsid w:val="005048EC"/>
    <w:rsid w:val="005052FD"/>
    <w:rsid w:val="0050628C"/>
    <w:rsid w:val="005127EB"/>
    <w:rsid w:val="00514F07"/>
    <w:rsid w:val="00515882"/>
    <w:rsid w:val="00517ED4"/>
    <w:rsid w:val="00523049"/>
    <w:rsid w:val="00523A3B"/>
    <w:rsid w:val="005250BE"/>
    <w:rsid w:val="0052526E"/>
    <w:rsid w:val="00526443"/>
    <w:rsid w:val="005277C1"/>
    <w:rsid w:val="00530BA3"/>
    <w:rsid w:val="00536088"/>
    <w:rsid w:val="00537F84"/>
    <w:rsid w:val="00542939"/>
    <w:rsid w:val="00542C5F"/>
    <w:rsid w:val="005430AF"/>
    <w:rsid w:val="005436C0"/>
    <w:rsid w:val="005466DB"/>
    <w:rsid w:val="005470EC"/>
    <w:rsid w:val="005539B9"/>
    <w:rsid w:val="00557448"/>
    <w:rsid w:val="005613D7"/>
    <w:rsid w:val="00562787"/>
    <w:rsid w:val="0056466B"/>
    <w:rsid w:val="00564C4B"/>
    <w:rsid w:val="005656D5"/>
    <w:rsid w:val="005660BF"/>
    <w:rsid w:val="0056716E"/>
    <w:rsid w:val="00567968"/>
    <w:rsid w:val="00570C8F"/>
    <w:rsid w:val="00571500"/>
    <w:rsid w:val="0057549D"/>
    <w:rsid w:val="0057573A"/>
    <w:rsid w:val="005767C0"/>
    <w:rsid w:val="005768B2"/>
    <w:rsid w:val="005808B7"/>
    <w:rsid w:val="00582EDD"/>
    <w:rsid w:val="0058372C"/>
    <w:rsid w:val="00591CF4"/>
    <w:rsid w:val="00597D7B"/>
    <w:rsid w:val="005A0B16"/>
    <w:rsid w:val="005A1242"/>
    <w:rsid w:val="005A6DCB"/>
    <w:rsid w:val="005A6F54"/>
    <w:rsid w:val="005A7078"/>
    <w:rsid w:val="005B0920"/>
    <w:rsid w:val="005B1448"/>
    <w:rsid w:val="005B1D04"/>
    <w:rsid w:val="005B549A"/>
    <w:rsid w:val="005B5B85"/>
    <w:rsid w:val="005C5B0D"/>
    <w:rsid w:val="005E2F5C"/>
    <w:rsid w:val="005E5914"/>
    <w:rsid w:val="005F2534"/>
    <w:rsid w:val="005F309A"/>
    <w:rsid w:val="005F4D51"/>
    <w:rsid w:val="005F50DA"/>
    <w:rsid w:val="00601A7C"/>
    <w:rsid w:val="0060566F"/>
    <w:rsid w:val="00610308"/>
    <w:rsid w:val="00610476"/>
    <w:rsid w:val="00613423"/>
    <w:rsid w:val="0062021F"/>
    <w:rsid w:val="006206EB"/>
    <w:rsid w:val="00622398"/>
    <w:rsid w:val="006228C3"/>
    <w:rsid w:val="006230FE"/>
    <w:rsid w:val="00623156"/>
    <w:rsid w:val="0063149E"/>
    <w:rsid w:val="00632997"/>
    <w:rsid w:val="00635A88"/>
    <w:rsid w:val="00645AF7"/>
    <w:rsid w:val="0065463E"/>
    <w:rsid w:val="0066118D"/>
    <w:rsid w:val="00674D68"/>
    <w:rsid w:val="00681299"/>
    <w:rsid w:val="00681320"/>
    <w:rsid w:val="00685F15"/>
    <w:rsid w:val="006870AF"/>
    <w:rsid w:val="006924A5"/>
    <w:rsid w:val="006932F7"/>
    <w:rsid w:val="006966EC"/>
    <w:rsid w:val="006A7965"/>
    <w:rsid w:val="006B22F0"/>
    <w:rsid w:val="006B2406"/>
    <w:rsid w:val="006B441E"/>
    <w:rsid w:val="006C39CE"/>
    <w:rsid w:val="006D0931"/>
    <w:rsid w:val="006D1275"/>
    <w:rsid w:val="006E0DEA"/>
    <w:rsid w:val="006E307D"/>
    <w:rsid w:val="006E5A25"/>
    <w:rsid w:val="006E6390"/>
    <w:rsid w:val="006E660A"/>
    <w:rsid w:val="006E6C7A"/>
    <w:rsid w:val="006F4992"/>
    <w:rsid w:val="006F65F0"/>
    <w:rsid w:val="006F6AD8"/>
    <w:rsid w:val="006F7A6A"/>
    <w:rsid w:val="00702629"/>
    <w:rsid w:val="007100E6"/>
    <w:rsid w:val="00710ABF"/>
    <w:rsid w:val="00712505"/>
    <w:rsid w:val="00714893"/>
    <w:rsid w:val="007156B8"/>
    <w:rsid w:val="00726281"/>
    <w:rsid w:val="00727A38"/>
    <w:rsid w:val="00727FEA"/>
    <w:rsid w:val="007356A5"/>
    <w:rsid w:val="007358F6"/>
    <w:rsid w:val="00743C3A"/>
    <w:rsid w:val="007566C4"/>
    <w:rsid w:val="00757419"/>
    <w:rsid w:val="007614F0"/>
    <w:rsid w:val="007623CB"/>
    <w:rsid w:val="00763018"/>
    <w:rsid w:val="00765ADE"/>
    <w:rsid w:val="00766346"/>
    <w:rsid w:val="007666AA"/>
    <w:rsid w:val="0077582E"/>
    <w:rsid w:val="00783031"/>
    <w:rsid w:val="007838AA"/>
    <w:rsid w:val="00787733"/>
    <w:rsid w:val="0079738C"/>
    <w:rsid w:val="00797A30"/>
    <w:rsid w:val="007A0C93"/>
    <w:rsid w:val="007A12CB"/>
    <w:rsid w:val="007A13A4"/>
    <w:rsid w:val="007A5A5E"/>
    <w:rsid w:val="007A6E44"/>
    <w:rsid w:val="007B43CD"/>
    <w:rsid w:val="007C4CA6"/>
    <w:rsid w:val="007C7F36"/>
    <w:rsid w:val="007D2F1E"/>
    <w:rsid w:val="007D4366"/>
    <w:rsid w:val="007E04D2"/>
    <w:rsid w:val="007E29BB"/>
    <w:rsid w:val="007F0964"/>
    <w:rsid w:val="007F09DA"/>
    <w:rsid w:val="007F453C"/>
    <w:rsid w:val="007F7B7E"/>
    <w:rsid w:val="00805216"/>
    <w:rsid w:val="00811743"/>
    <w:rsid w:val="00820830"/>
    <w:rsid w:val="0082206F"/>
    <w:rsid w:val="008241C4"/>
    <w:rsid w:val="00831EAC"/>
    <w:rsid w:val="00832913"/>
    <w:rsid w:val="00832C86"/>
    <w:rsid w:val="00833846"/>
    <w:rsid w:val="00835428"/>
    <w:rsid w:val="008402A6"/>
    <w:rsid w:val="0084193D"/>
    <w:rsid w:val="00841C36"/>
    <w:rsid w:val="00853CB4"/>
    <w:rsid w:val="00854405"/>
    <w:rsid w:val="00860068"/>
    <w:rsid w:val="008620B7"/>
    <w:rsid w:val="00871B50"/>
    <w:rsid w:val="008738B8"/>
    <w:rsid w:val="008742FC"/>
    <w:rsid w:val="008754DD"/>
    <w:rsid w:val="008760A1"/>
    <w:rsid w:val="00882144"/>
    <w:rsid w:val="00892FAB"/>
    <w:rsid w:val="008937F6"/>
    <w:rsid w:val="008A0140"/>
    <w:rsid w:val="008A2BD2"/>
    <w:rsid w:val="008A3996"/>
    <w:rsid w:val="008A42AE"/>
    <w:rsid w:val="008A6366"/>
    <w:rsid w:val="008B0DAA"/>
    <w:rsid w:val="008C334C"/>
    <w:rsid w:val="008C3CA3"/>
    <w:rsid w:val="008C3FE9"/>
    <w:rsid w:val="008E2803"/>
    <w:rsid w:val="008F317C"/>
    <w:rsid w:val="008F31FC"/>
    <w:rsid w:val="008F4794"/>
    <w:rsid w:val="00910FCE"/>
    <w:rsid w:val="0091476F"/>
    <w:rsid w:val="00917255"/>
    <w:rsid w:val="00922073"/>
    <w:rsid w:val="009246BC"/>
    <w:rsid w:val="00924E77"/>
    <w:rsid w:val="0093041F"/>
    <w:rsid w:val="009304DC"/>
    <w:rsid w:val="009335BB"/>
    <w:rsid w:val="0093605A"/>
    <w:rsid w:val="00941321"/>
    <w:rsid w:val="00941834"/>
    <w:rsid w:val="009459B5"/>
    <w:rsid w:val="0095230D"/>
    <w:rsid w:val="009544A2"/>
    <w:rsid w:val="0095461E"/>
    <w:rsid w:val="0096361D"/>
    <w:rsid w:val="00964837"/>
    <w:rsid w:val="00971797"/>
    <w:rsid w:val="009740A8"/>
    <w:rsid w:val="00980EBC"/>
    <w:rsid w:val="00983750"/>
    <w:rsid w:val="00983F1F"/>
    <w:rsid w:val="00984604"/>
    <w:rsid w:val="0098774F"/>
    <w:rsid w:val="009930F3"/>
    <w:rsid w:val="009A6AAC"/>
    <w:rsid w:val="009B1775"/>
    <w:rsid w:val="009B22F2"/>
    <w:rsid w:val="009B61A2"/>
    <w:rsid w:val="009C0D24"/>
    <w:rsid w:val="009C2BB7"/>
    <w:rsid w:val="009C4380"/>
    <w:rsid w:val="009C56EA"/>
    <w:rsid w:val="009D11AC"/>
    <w:rsid w:val="009E3928"/>
    <w:rsid w:val="009E40D4"/>
    <w:rsid w:val="009E44E1"/>
    <w:rsid w:val="009E603B"/>
    <w:rsid w:val="009F0DA2"/>
    <w:rsid w:val="009F2ACF"/>
    <w:rsid w:val="00A01390"/>
    <w:rsid w:val="00A0372F"/>
    <w:rsid w:val="00A07155"/>
    <w:rsid w:val="00A125DC"/>
    <w:rsid w:val="00A1708D"/>
    <w:rsid w:val="00A20FF8"/>
    <w:rsid w:val="00A24712"/>
    <w:rsid w:val="00A27530"/>
    <w:rsid w:val="00A30129"/>
    <w:rsid w:val="00A32CF7"/>
    <w:rsid w:val="00A36BBF"/>
    <w:rsid w:val="00A4191E"/>
    <w:rsid w:val="00A42710"/>
    <w:rsid w:val="00A42CF2"/>
    <w:rsid w:val="00A457C1"/>
    <w:rsid w:val="00A4673F"/>
    <w:rsid w:val="00A50F60"/>
    <w:rsid w:val="00A52411"/>
    <w:rsid w:val="00A540DA"/>
    <w:rsid w:val="00A55403"/>
    <w:rsid w:val="00A62BA2"/>
    <w:rsid w:val="00A6322B"/>
    <w:rsid w:val="00A8026E"/>
    <w:rsid w:val="00A802F0"/>
    <w:rsid w:val="00A87365"/>
    <w:rsid w:val="00A94EE4"/>
    <w:rsid w:val="00A95A5D"/>
    <w:rsid w:val="00AA3AEC"/>
    <w:rsid w:val="00AA6CB6"/>
    <w:rsid w:val="00AB56D0"/>
    <w:rsid w:val="00AC08C7"/>
    <w:rsid w:val="00AC27D8"/>
    <w:rsid w:val="00AC4261"/>
    <w:rsid w:val="00AC5F48"/>
    <w:rsid w:val="00AC63C7"/>
    <w:rsid w:val="00AC65F0"/>
    <w:rsid w:val="00AD0894"/>
    <w:rsid w:val="00AE7FE9"/>
    <w:rsid w:val="00AF3DBD"/>
    <w:rsid w:val="00B0308B"/>
    <w:rsid w:val="00B0561F"/>
    <w:rsid w:val="00B11093"/>
    <w:rsid w:val="00B13989"/>
    <w:rsid w:val="00B16971"/>
    <w:rsid w:val="00B226C3"/>
    <w:rsid w:val="00B22F01"/>
    <w:rsid w:val="00B23A25"/>
    <w:rsid w:val="00B27A3D"/>
    <w:rsid w:val="00B3180F"/>
    <w:rsid w:val="00B33E88"/>
    <w:rsid w:val="00B36861"/>
    <w:rsid w:val="00B3725D"/>
    <w:rsid w:val="00B40BA4"/>
    <w:rsid w:val="00B42E8B"/>
    <w:rsid w:val="00B44E7F"/>
    <w:rsid w:val="00B47031"/>
    <w:rsid w:val="00B532F8"/>
    <w:rsid w:val="00B63517"/>
    <w:rsid w:val="00B67DEF"/>
    <w:rsid w:val="00B74438"/>
    <w:rsid w:val="00B75D56"/>
    <w:rsid w:val="00B76DA3"/>
    <w:rsid w:val="00B84415"/>
    <w:rsid w:val="00B844FF"/>
    <w:rsid w:val="00B860CE"/>
    <w:rsid w:val="00B954B4"/>
    <w:rsid w:val="00B97711"/>
    <w:rsid w:val="00BA0F5D"/>
    <w:rsid w:val="00BA381B"/>
    <w:rsid w:val="00BA392E"/>
    <w:rsid w:val="00BA6C73"/>
    <w:rsid w:val="00BC1422"/>
    <w:rsid w:val="00BC1F58"/>
    <w:rsid w:val="00BC2151"/>
    <w:rsid w:val="00BC6F52"/>
    <w:rsid w:val="00BC7B58"/>
    <w:rsid w:val="00BD08C4"/>
    <w:rsid w:val="00BD1809"/>
    <w:rsid w:val="00BD4BE3"/>
    <w:rsid w:val="00BD69FA"/>
    <w:rsid w:val="00BE115D"/>
    <w:rsid w:val="00BE25DC"/>
    <w:rsid w:val="00BE7FC8"/>
    <w:rsid w:val="00BF40E5"/>
    <w:rsid w:val="00BF50D6"/>
    <w:rsid w:val="00BF7BB8"/>
    <w:rsid w:val="00C0749F"/>
    <w:rsid w:val="00C122C7"/>
    <w:rsid w:val="00C1317E"/>
    <w:rsid w:val="00C13F8B"/>
    <w:rsid w:val="00C213D6"/>
    <w:rsid w:val="00C248BC"/>
    <w:rsid w:val="00C35213"/>
    <w:rsid w:val="00C42093"/>
    <w:rsid w:val="00C44789"/>
    <w:rsid w:val="00C46B8B"/>
    <w:rsid w:val="00C51B53"/>
    <w:rsid w:val="00C52C84"/>
    <w:rsid w:val="00C52F97"/>
    <w:rsid w:val="00C54F16"/>
    <w:rsid w:val="00C54F80"/>
    <w:rsid w:val="00C60F1B"/>
    <w:rsid w:val="00C621B0"/>
    <w:rsid w:val="00C63D9B"/>
    <w:rsid w:val="00C64092"/>
    <w:rsid w:val="00C7480B"/>
    <w:rsid w:val="00C74C44"/>
    <w:rsid w:val="00C75597"/>
    <w:rsid w:val="00C77AF8"/>
    <w:rsid w:val="00C77E14"/>
    <w:rsid w:val="00C949FB"/>
    <w:rsid w:val="00CB133D"/>
    <w:rsid w:val="00CB36ED"/>
    <w:rsid w:val="00CB5400"/>
    <w:rsid w:val="00CB5B80"/>
    <w:rsid w:val="00CB6C77"/>
    <w:rsid w:val="00CB7FBF"/>
    <w:rsid w:val="00CC7238"/>
    <w:rsid w:val="00CD05ED"/>
    <w:rsid w:val="00CD1B4E"/>
    <w:rsid w:val="00CE063C"/>
    <w:rsid w:val="00CE4D27"/>
    <w:rsid w:val="00CE5709"/>
    <w:rsid w:val="00CE7A8D"/>
    <w:rsid w:val="00CF0F30"/>
    <w:rsid w:val="00CF1C14"/>
    <w:rsid w:val="00D01DC3"/>
    <w:rsid w:val="00D04638"/>
    <w:rsid w:val="00D04674"/>
    <w:rsid w:val="00D058D8"/>
    <w:rsid w:val="00D11FA7"/>
    <w:rsid w:val="00D1225F"/>
    <w:rsid w:val="00D13B15"/>
    <w:rsid w:val="00D157C0"/>
    <w:rsid w:val="00D23267"/>
    <w:rsid w:val="00D232B9"/>
    <w:rsid w:val="00D235C5"/>
    <w:rsid w:val="00D309DF"/>
    <w:rsid w:val="00D33618"/>
    <w:rsid w:val="00D3615E"/>
    <w:rsid w:val="00D4385B"/>
    <w:rsid w:val="00D57318"/>
    <w:rsid w:val="00D63E26"/>
    <w:rsid w:val="00D67001"/>
    <w:rsid w:val="00D70888"/>
    <w:rsid w:val="00D70C59"/>
    <w:rsid w:val="00D74D96"/>
    <w:rsid w:val="00D80B26"/>
    <w:rsid w:val="00D82BE4"/>
    <w:rsid w:val="00D83638"/>
    <w:rsid w:val="00D87F36"/>
    <w:rsid w:val="00D900CA"/>
    <w:rsid w:val="00D90EC3"/>
    <w:rsid w:val="00D96A0D"/>
    <w:rsid w:val="00DA1B23"/>
    <w:rsid w:val="00DA7B49"/>
    <w:rsid w:val="00DB3DC9"/>
    <w:rsid w:val="00DB6019"/>
    <w:rsid w:val="00DB7ED6"/>
    <w:rsid w:val="00DC0031"/>
    <w:rsid w:val="00DC3057"/>
    <w:rsid w:val="00DC3373"/>
    <w:rsid w:val="00DC730D"/>
    <w:rsid w:val="00DC7B62"/>
    <w:rsid w:val="00DD32AA"/>
    <w:rsid w:val="00DD42E2"/>
    <w:rsid w:val="00DD7DF8"/>
    <w:rsid w:val="00DE77C4"/>
    <w:rsid w:val="00DE7C72"/>
    <w:rsid w:val="00DF2160"/>
    <w:rsid w:val="00DF4252"/>
    <w:rsid w:val="00E114C2"/>
    <w:rsid w:val="00E1296B"/>
    <w:rsid w:val="00E152BD"/>
    <w:rsid w:val="00E1658D"/>
    <w:rsid w:val="00E200CD"/>
    <w:rsid w:val="00E201A0"/>
    <w:rsid w:val="00E22A5F"/>
    <w:rsid w:val="00E24EAE"/>
    <w:rsid w:val="00E270FB"/>
    <w:rsid w:val="00E375D9"/>
    <w:rsid w:val="00E40BCF"/>
    <w:rsid w:val="00E4474C"/>
    <w:rsid w:val="00E461AE"/>
    <w:rsid w:val="00E563D8"/>
    <w:rsid w:val="00E74C25"/>
    <w:rsid w:val="00E75315"/>
    <w:rsid w:val="00E85F2B"/>
    <w:rsid w:val="00EA5B61"/>
    <w:rsid w:val="00EA7EC0"/>
    <w:rsid w:val="00EB1905"/>
    <w:rsid w:val="00EB331C"/>
    <w:rsid w:val="00ED3CE4"/>
    <w:rsid w:val="00EF328C"/>
    <w:rsid w:val="00F02BD3"/>
    <w:rsid w:val="00F0576D"/>
    <w:rsid w:val="00F14D8F"/>
    <w:rsid w:val="00F22B53"/>
    <w:rsid w:val="00F32814"/>
    <w:rsid w:val="00F35A44"/>
    <w:rsid w:val="00F361CC"/>
    <w:rsid w:val="00F363A6"/>
    <w:rsid w:val="00F3798A"/>
    <w:rsid w:val="00F43397"/>
    <w:rsid w:val="00F44C3C"/>
    <w:rsid w:val="00F659AA"/>
    <w:rsid w:val="00F6623B"/>
    <w:rsid w:val="00F67209"/>
    <w:rsid w:val="00F742A8"/>
    <w:rsid w:val="00F77ADE"/>
    <w:rsid w:val="00F8786F"/>
    <w:rsid w:val="00F92326"/>
    <w:rsid w:val="00F92579"/>
    <w:rsid w:val="00F93B90"/>
    <w:rsid w:val="00F95DDC"/>
    <w:rsid w:val="00F965BF"/>
    <w:rsid w:val="00F9749D"/>
    <w:rsid w:val="00FA22AD"/>
    <w:rsid w:val="00FB058E"/>
    <w:rsid w:val="00FB0B0A"/>
    <w:rsid w:val="00FB2601"/>
    <w:rsid w:val="00FB3505"/>
    <w:rsid w:val="00FC074C"/>
    <w:rsid w:val="00FC2D8F"/>
    <w:rsid w:val="00FC3A2A"/>
    <w:rsid w:val="00FC4528"/>
    <w:rsid w:val="00FC6B98"/>
    <w:rsid w:val="00FD1C67"/>
    <w:rsid w:val="00FD4C3C"/>
    <w:rsid w:val="00FE0926"/>
    <w:rsid w:val="00FE1634"/>
    <w:rsid w:val="00FE43D2"/>
    <w:rsid w:val="00FE4D78"/>
    <w:rsid w:val="00FE6B6D"/>
    <w:rsid w:val="00FF1615"/>
    <w:rsid w:val="00FF2F90"/>
    <w:rsid w:val="00FF7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390"/>
    <w:pPr>
      <w:spacing w:line="240" w:lineRule="auto"/>
    </w:pPr>
    <w:rPr>
      <w:rFonts w:ascii="Times New Roman" w:eastAsia="Times New Roman" w:hAnsi="Times New Roman" w:cs="Times New Roman"/>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650"/>
    <w:rPr>
      <w:rFonts w:ascii="Tahoma" w:hAnsi="Tahoma" w:cs="Tahoma"/>
      <w:sz w:val="16"/>
      <w:szCs w:val="16"/>
    </w:rPr>
  </w:style>
  <w:style w:type="character" w:customStyle="1" w:styleId="BalloonTextChar">
    <w:name w:val="Balloon Text Char"/>
    <w:basedOn w:val="DefaultParagraphFont"/>
    <w:link w:val="BalloonText"/>
    <w:uiPriority w:val="99"/>
    <w:semiHidden/>
    <w:rsid w:val="00132650"/>
    <w:rPr>
      <w:rFonts w:ascii="Tahoma" w:eastAsia="Times New Roman" w:hAnsi="Tahoma" w:cs="Tahoma"/>
      <w:sz w:val="16"/>
      <w:szCs w:val="16"/>
      <w:lang w:val="el-GR" w:eastAsia="el-GR"/>
    </w:rPr>
  </w:style>
  <w:style w:type="character" w:styleId="Hyperlink">
    <w:name w:val="Hyperlink"/>
    <w:basedOn w:val="DefaultParagraphFont"/>
    <w:uiPriority w:val="99"/>
    <w:unhideWhenUsed/>
    <w:rsid w:val="00132650"/>
    <w:rPr>
      <w:color w:val="0000FF" w:themeColor="hyperlink"/>
      <w:u w:val="single"/>
    </w:rPr>
  </w:style>
  <w:style w:type="paragraph" w:styleId="ListParagraph">
    <w:name w:val="List Paragraph"/>
    <w:basedOn w:val="Normal"/>
    <w:uiPriority w:val="34"/>
    <w:qFormat/>
    <w:rsid w:val="00FF7A1E"/>
    <w:pPr>
      <w:ind w:left="720"/>
      <w:contextualSpacing/>
    </w:pPr>
  </w:style>
  <w:style w:type="paragraph" w:styleId="BodyText">
    <w:name w:val="Body Text"/>
    <w:basedOn w:val="Normal"/>
    <w:link w:val="BodyTextChar"/>
    <w:rsid w:val="006966EC"/>
    <w:pPr>
      <w:jc w:val="both"/>
    </w:pPr>
    <w:rPr>
      <w:lang w:val="en-US"/>
    </w:rPr>
  </w:style>
  <w:style w:type="character" w:customStyle="1" w:styleId="BodyTextChar">
    <w:name w:val="Body Text Char"/>
    <w:basedOn w:val="DefaultParagraphFont"/>
    <w:link w:val="BodyText"/>
    <w:rsid w:val="006966EC"/>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390"/>
    <w:pPr>
      <w:spacing w:line="240" w:lineRule="auto"/>
    </w:pPr>
    <w:rPr>
      <w:rFonts w:ascii="Times New Roman" w:eastAsia="Times New Roman" w:hAnsi="Times New Roman" w:cs="Times New Roman"/>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650"/>
    <w:rPr>
      <w:rFonts w:ascii="Tahoma" w:hAnsi="Tahoma" w:cs="Tahoma"/>
      <w:sz w:val="16"/>
      <w:szCs w:val="16"/>
    </w:rPr>
  </w:style>
  <w:style w:type="character" w:customStyle="1" w:styleId="BalloonTextChar">
    <w:name w:val="Balloon Text Char"/>
    <w:basedOn w:val="DefaultParagraphFont"/>
    <w:link w:val="BalloonText"/>
    <w:uiPriority w:val="99"/>
    <w:semiHidden/>
    <w:rsid w:val="00132650"/>
    <w:rPr>
      <w:rFonts w:ascii="Tahoma" w:eastAsia="Times New Roman" w:hAnsi="Tahoma" w:cs="Tahoma"/>
      <w:sz w:val="16"/>
      <w:szCs w:val="16"/>
      <w:lang w:val="el-GR" w:eastAsia="el-GR"/>
    </w:rPr>
  </w:style>
  <w:style w:type="character" w:styleId="Hyperlink">
    <w:name w:val="Hyperlink"/>
    <w:basedOn w:val="DefaultParagraphFont"/>
    <w:uiPriority w:val="99"/>
    <w:unhideWhenUsed/>
    <w:rsid w:val="00132650"/>
    <w:rPr>
      <w:color w:val="0000FF" w:themeColor="hyperlink"/>
      <w:u w:val="single"/>
    </w:rPr>
  </w:style>
  <w:style w:type="paragraph" w:styleId="ListParagraph">
    <w:name w:val="List Paragraph"/>
    <w:basedOn w:val="Normal"/>
    <w:uiPriority w:val="34"/>
    <w:qFormat/>
    <w:rsid w:val="00FF7A1E"/>
    <w:pPr>
      <w:ind w:left="720"/>
      <w:contextualSpacing/>
    </w:pPr>
  </w:style>
  <w:style w:type="paragraph" w:styleId="BodyText">
    <w:name w:val="Body Text"/>
    <w:basedOn w:val="Normal"/>
    <w:link w:val="BodyTextChar"/>
    <w:rsid w:val="006966EC"/>
    <w:pPr>
      <w:jc w:val="both"/>
    </w:pPr>
    <w:rPr>
      <w:lang w:val="en-US"/>
    </w:rPr>
  </w:style>
  <w:style w:type="character" w:customStyle="1" w:styleId="BodyTextChar">
    <w:name w:val="Body Text Char"/>
    <w:basedOn w:val="DefaultParagraphFont"/>
    <w:link w:val="BodyText"/>
    <w:rsid w:val="006966EC"/>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perseus.tufts.edu/hopp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1366</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Christina Dokou</cp:lastModifiedBy>
  <cp:revision>4</cp:revision>
  <dcterms:created xsi:type="dcterms:W3CDTF">2019-09-29T18:40:00Z</dcterms:created>
  <dcterms:modified xsi:type="dcterms:W3CDTF">2019-09-30T17:08:00Z</dcterms:modified>
</cp:coreProperties>
</file>